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2" w:rsidRDefault="00BE2252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F0056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8C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Нялинское </w:t>
      </w: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693428" w:rsidRPr="008C3371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695CFB" w:rsidRDefault="00F00562" w:rsidP="000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8C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</w:t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иятия:</w:t>
      </w:r>
    </w:p>
    <w:p w:rsidR="00693428" w:rsidRPr="00695CFB" w:rsidRDefault="00F00562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2.1. раздела II приказа                        контрольно-счетной палаты Ханты-Мансийского района </w:t>
      </w:r>
      <w:r w:rsidR="009E3D4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46DFC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</w:t>
      </w:r>
      <w:r w:rsidR="009E3D4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</w:t>
      </w:r>
      <w:r w:rsidR="00A46DFC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на </w:t>
      </w:r>
      <w:r w:rsid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8C3371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A46DFC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E5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695CFB" w:rsidRDefault="00795486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695CFB" w:rsidRDefault="00F00562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695CF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695C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695CFB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795486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695CFB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695CFB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795486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695CFB" w:rsidRDefault="009F4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695CFB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8C3371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216170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695CFB" w:rsidRDefault="009F4D45" w:rsidP="006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695CFB" w:rsidRDefault="009F4D45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5CFB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95CFB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93428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695CFB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885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6D9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3584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FFD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FB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93428" w:rsidRPr="007C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695CFB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9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695C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256FE5" w:rsidRDefault="009E3D45" w:rsidP="0053674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56FE5"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исполнении бюджета сельского поселения 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t xml:space="preserve">Нялинское </w:t>
      </w:r>
      <w:r w:rsidR="00256FE5"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 за 2019 год (далее – годовой отчет) представлен  </w:t>
      </w:r>
      <w:r w:rsidR="0053674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="00256FE5"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в контрольно-счетную палату Ханты-Мансийского района                                   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t>13.03.</w:t>
      </w:r>
      <w:r w:rsidR="00256FE5" w:rsidRPr="00E745D8">
        <w:rPr>
          <w:rFonts w:ascii="Times New Roman" w:hAnsi="Times New Roman" w:cs="Times New Roman"/>
          <w:snapToGrid w:val="0"/>
          <w:sz w:val="28"/>
          <w:szCs w:val="28"/>
        </w:rPr>
        <w:t>2020,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t xml:space="preserve"> уточненные формы к годовому отчету (ф. 0503120 «Баланс исполнения бюджета», ф. 0503130 «Баланс главного распорядителя, 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7C66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t>ф. 0503169 «Сведения по дебиторской и кредиторской задолженности</w:t>
      </w:r>
      <w:proofErr w:type="gramEnd"/>
      <w:r w:rsidR="00256FE5">
        <w:rPr>
          <w:rFonts w:ascii="Times New Roman" w:hAnsi="Times New Roman" w:cs="Times New Roman"/>
          <w:snapToGrid w:val="0"/>
          <w:sz w:val="28"/>
          <w:szCs w:val="28"/>
        </w:rPr>
        <w:t xml:space="preserve">») </w:t>
      </w:r>
      <w:proofErr w:type="gramStart"/>
      <w:r w:rsidR="00256FE5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представлены 18.03.2020, форма 0503127 «Отчет об исполнении бюджета главного распорядителя,  </w:t>
      </w:r>
      <w:r w:rsidR="00256FE5"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6FE5">
        <w:rPr>
          <w:rFonts w:ascii="Times New Roman" w:hAnsi="Times New Roman" w:cs="Times New Roman"/>
          <w:snapToGrid w:val="0"/>
          <w:sz w:val="28"/>
          <w:szCs w:val="28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представлена 27.03.2020. </w:t>
      </w:r>
      <w:proofErr w:type="gramEnd"/>
    </w:p>
    <w:p w:rsidR="00256FE5" w:rsidRDefault="00256FE5" w:rsidP="00256FE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Сроки предоставления </w:t>
      </w:r>
      <w:r w:rsidR="0053674A">
        <w:rPr>
          <w:rFonts w:ascii="Times New Roman" w:hAnsi="Times New Roman" w:cs="Times New Roman"/>
          <w:snapToGrid w:val="0"/>
          <w:sz w:val="28"/>
          <w:szCs w:val="28"/>
        </w:rPr>
        <w:t>годового</w:t>
      </w:r>
      <w:r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53674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745D8">
        <w:rPr>
          <w:rFonts w:ascii="Times New Roman" w:hAnsi="Times New Roman" w:cs="Times New Roman"/>
          <w:snapToGrid w:val="0"/>
          <w:sz w:val="28"/>
          <w:szCs w:val="28"/>
        </w:rPr>
        <w:t xml:space="preserve"> об исполнении бюджета сельского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Нялинское </w:t>
      </w:r>
      <w:r w:rsidRPr="00E745D8">
        <w:rPr>
          <w:rFonts w:ascii="Times New Roman" w:hAnsi="Times New Roman" w:cs="Times New Roman"/>
          <w:snapToGrid w:val="0"/>
          <w:sz w:val="28"/>
          <w:szCs w:val="28"/>
        </w:rPr>
        <w:t>за 2019 год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отдельных его форм </w:t>
      </w:r>
      <w:r w:rsidR="0053674A">
        <w:rPr>
          <w:rFonts w:ascii="Times New Roman" w:hAnsi="Times New Roman" w:cs="Times New Roman"/>
          <w:snapToGrid w:val="0"/>
          <w:sz w:val="28"/>
          <w:szCs w:val="28"/>
        </w:rPr>
        <w:t>соответствуют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45D8">
        <w:rPr>
          <w:rFonts w:ascii="Times New Roman" w:hAnsi="Times New Roman" w:cs="Times New Roman"/>
          <w:snapToGrid w:val="0"/>
          <w:sz w:val="28"/>
          <w:szCs w:val="28"/>
        </w:rPr>
        <w:t>требованиям пункта 3 статьи 264.4. БК РФ</w:t>
      </w:r>
      <w:r w:rsidRPr="009B27E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D33E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</w:t>
      </w:r>
      <w:r w:rsidRPr="009B27E1">
        <w:rPr>
          <w:rFonts w:ascii="Times New Roman" w:hAnsi="Times New Roman" w:cs="Times New Roman"/>
          <w:snapToGrid w:val="0"/>
          <w:sz w:val="28"/>
          <w:szCs w:val="28"/>
        </w:rPr>
        <w:t xml:space="preserve">пункта 2 статьи 11 решения Совета депутатов сельского поселения </w:t>
      </w:r>
      <w:r w:rsidR="0053674A" w:rsidRPr="009B27E1">
        <w:rPr>
          <w:rFonts w:ascii="Times New Roman" w:hAnsi="Times New Roman" w:cs="Times New Roman"/>
          <w:snapToGrid w:val="0"/>
          <w:sz w:val="28"/>
          <w:szCs w:val="28"/>
        </w:rPr>
        <w:t xml:space="preserve">Нялинское </w:t>
      </w:r>
      <w:r w:rsidRPr="009B27E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B27E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r w:rsidR="0053674A" w:rsidRPr="009B27E1">
        <w:rPr>
          <w:rFonts w:ascii="Times New Roman" w:hAnsi="Times New Roman" w:cs="Times New Roman"/>
          <w:sz w:val="28"/>
          <w:szCs w:val="28"/>
        </w:rPr>
        <w:t>Нялинское</w:t>
      </w:r>
      <w:r w:rsidRPr="009B27E1">
        <w:rPr>
          <w:rFonts w:ascii="Times New Roman" w:hAnsi="Times New Roman" w:cs="Times New Roman"/>
          <w:sz w:val="28"/>
          <w:szCs w:val="28"/>
        </w:rPr>
        <w:t xml:space="preserve">» от 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7E1"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8.12.2012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27E1"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7E1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656018" w:rsidRPr="009B27E1">
        <w:rPr>
          <w:rFonts w:ascii="Times New Roman" w:hAnsi="Times New Roman" w:cs="Times New Roman"/>
          <w:sz w:val="28"/>
          <w:szCs w:val="28"/>
        </w:rPr>
        <w:t>30.11.2018</w:t>
      </w:r>
      <w:r w:rsidR="00656018"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B27E1">
        <w:rPr>
          <w:rFonts w:ascii="Times New Roman" w:hAnsi="Times New Roman" w:cs="Times New Roman"/>
          <w:snapToGrid w:val="0"/>
          <w:sz w:val="28"/>
          <w:szCs w:val="28"/>
        </w:rPr>
        <w:t>(далее</w:t>
      </w:r>
      <w:r w:rsidR="00F039A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9B27E1">
        <w:rPr>
          <w:rFonts w:ascii="Times New Roman" w:hAnsi="Times New Roman" w:cs="Times New Roman"/>
          <w:snapToGrid w:val="0"/>
          <w:sz w:val="28"/>
          <w:szCs w:val="28"/>
        </w:rPr>
        <w:t xml:space="preserve"> – Положение о бюджетном процессе).</w:t>
      </w:r>
    </w:p>
    <w:p w:rsidR="0053674A" w:rsidRPr="00695CFB" w:rsidRDefault="0053674A" w:rsidP="00536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Нялинское.   </w:t>
      </w:r>
    </w:p>
    <w:p w:rsidR="00256FE5" w:rsidRPr="00DF016B" w:rsidRDefault="0053674A" w:rsidP="00536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с</w:t>
      </w:r>
      <w:r w:rsidR="00256FE5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FE5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264.2. Бюджетного кодекса РФ в части срока предоставления годового отчета, установленно</w:t>
      </w:r>
      <w:r w:rsid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финансовым органом, соблюдены</w:t>
      </w:r>
      <w:r w:rsidR="00256FE5" w:rsidRPr="00DF0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E5" w:rsidRDefault="00256FE5" w:rsidP="00256FE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AE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256FE5" w:rsidRPr="009B27E1" w:rsidRDefault="00256FE5" w:rsidP="0025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в сельском поселении </w:t>
      </w:r>
      <w:r w:rsidR="0053674A"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нормативный документ, регламентирующий порядок формирования и проверки годового отчета             об исполнении бюджета поселения</w:t>
      </w:r>
      <w:r w:rsidRPr="009B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9AC" w:rsidRPr="00B92C1C" w:rsidRDefault="00256FE5" w:rsidP="00F03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27E1">
        <w:rPr>
          <w:rFonts w:ascii="Times New Roman" w:eastAsia="Calibri" w:hAnsi="Times New Roman" w:cs="Times New Roman"/>
          <w:sz w:val="28"/>
          <w:szCs w:val="28"/>
        </w:rPr>
        <w:tab/>
      </w:r>
      <w:r w:rsidR="00F039AC">
        <w:rPr>
          <w:rFonts w:ascii="Times New Roman" w:eastAsia="Calibri" w:hAnsi="Times New Roman" w:cs="Times New Roman"/>
          <w:sz w:val="28"/>
          <w:szCs w:val="28"/>
        </w:rPr>
        <w:t xml:space="preserve">Статьей 11 </w:t>
      </w:r>
      <w:r w:rsidR="00F0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</w:t>
      </w:r>
      <w:r w:rsidR="00F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</w:t>
      </w:r>
      <w:r w:rsidR="00F039AC" w:rsidRPr="00B9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внешней проверки годового отчета</w:t>
      </w:r>
      <w:r w:rsidR="00F039AC" w:rsidRPr="007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AC" w:rsidRPr="00B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F039AC" w:rsidRPr="0009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контрольно-счетной палатой Ханты-Мансийского района, при этом отсутствует ссылка на</w:t>
      </w:r>
      <w:r w:rsidR="00F039AC" w:rsidRPr="00094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основани</w:t>
      </w:r>
      <w:proofErr w:type="gramStart"/>
      <w:r w:rsidR="00F039AC" w:rsidRPr="00094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="00F039AC" w:rsidRPr="00094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проверки –  Соглашение о передаче полномочий по осуществлению внешнего муниципального финансового контроля</w:t>
      </w:r>
      <w:r w:rsidR="00F039AC" w:rsidRPr="00094334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.</w:t>
      </w:r>
    </w:p>
    <w:p w:rsidR="00F039AC" w:rsidRDefault="00F039AC" w:rsidP="0069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428" w:rsidRPr="00256FE5" w:rsidRDefault="00693428" w:rsidP="0069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95486" w:rsidRPr="00256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</w:p>
    <w:p w:rsidR="009E3D45" w:rsidRPr="004952D5" w:rsidRDefault="00785C64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9E3D45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F5979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C5642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7440CD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42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8C3371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8F5979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84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C5642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C5642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утверждены основные характеристики бюджета сельского поселения на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="00F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F5979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>3 750,60</w:t>
      </w:r>
      <w:r w:rsidR="008F5979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– </w:t>
      </w:r>
      <w:r w:rsidR="00695CFB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23 750,60 </w:t>
      </w:r>
      <w:r w:rsidR="00693428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F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E3D45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0,00 </w:t>
      </w:r>
      <w:r w:rsidR="009E3D4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E3D45" w:rsidRPr="004952D5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бюджета в </w:t>
      </w:r>
      <w:r w:rsidR="00695CFB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4 995,59</w:t>
      </w:r>
      <w:r w:rsidR="00C00BC2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5A4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7A22CA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8 746,19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на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7 137,22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30,05</w:t>
      </w:r>
      <w:r w:rsidR="00E905A4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30 887,82</w:t>
      </w:r>
      <w:r w:rsidR="00C00BC2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2 141,63</w:t>
      </w:r>
      <w:r w:rsidR="001C13CB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3D45" w:rsidRPr="004952D5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исполнения бюджета сельского поселения за </w:t>
      </w:r>
      <w:r w:rsidR="00695CFB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сумме                 - </w:t>
      </w:r>
      <w:r w:rsidR="004952D5" w:rsidRPr="006C0330">
        <w:rPr>
          <w:rFonts w:ascii="Times New Roman" w:eastAsia="Times New Roman" w:hAnsi="Times New Roman" w:cs="Times New Roman"/>
          <w:sz w:val="28"/>
          <w:szCs w:val="28"/>
          <w:lang w:eastAsia="ru-RU"/>
        </w:rPr>
        <w:t>28 650,40</w:t>
      </w:r>
      <w:r w:rsidR="007440CD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9,67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сумме – </w:t>
      </w:r>
      <w:r w:rsidR="004952D5" w:rsidRPr="006C0330">
        <w:rPr>
          <w:rFonts w:ascii="Times New Roman" w:eastAsia="Times New Roman" w:hAnsi="Times New Roman" w:cs="Times New Roman"/>
          <w:sz w:val="28"/>
          <w:szCs w:val="28"/>
          <w:lang w:eastAsia="ru-RU"/>
        </w:rPr>
        <w:t>27 866,80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13CB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</w:t>
      </w:r>
      <w:r w:rsidR="00695CFB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профицит в сумме – </w:t>
      </w:r>
      <w:r w:rsidR="004952D5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783,60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93428" w:rsidRDefault="009E3D45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3428" w:rsidRPr="0049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F039AC" w:rsidRDefault="00F039AC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AC" w:rsidRDefault="00F039AC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AC" w:rsidRPr="004952D5" w:rsidRDefault="00F039AC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28" w:rsidRPr="004952D5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52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4952D5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5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109"/>
        <w:gridCol w:w="1724"/>
        <w:gridCol w:w="1037"/>
        <w:gridCol w:w="1109"/>
        <w:gridCol w:w="1066"/>
        <w:gridCol w:w="1037"/>
        <w:gridCol w:w="995"/>
      </w:tblGrid>
      <w:tr w:rsidR="006C0330" w:rsidRPr="004952D5" w:rsidTr="004952D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C0330" w:rsidRPr="004952D5" w:rsidTr="004952D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4952D5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C0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</w:t>
            </w:r>
            <w:r w:rsidR="006C033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</w:t>
            </w:r>
            <w:r w:rsidR="00B777EC"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</w:t>
            </w:r>
            <w:r w:rsidR="004824C4"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</w:t>
            </w:r>
            <w:r w:rsidR="006C0330" w:rsidRPr="006C033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14.12.2018 № 20</w:t>
            </w:r>
            <w:r w:rsidR="006C0330" w:rsidRPr="0025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</w:t>
            </w:r>
            <w:r w:rsidR="006C033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</w:t>
            </w:r>
            <w:r w:rsidR="009B27E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31.12.2019 от № 43</w:t>
            </w: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4952D5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0" w:type="auto"/>
            <w:shd w:val="clear" w:color="auto" w:fill="auto"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4952D5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4952D5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4952D5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C0330" w:rsidRPr="004952D5" w:rsidTr="004952D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93428" w:rsidRPr="004952D5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2D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C0330" w:rsidRPr="004952D5" w:rsidTr="004952D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28 746,19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28 746,19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28 650,40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28 650,40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99,67</w:t>
            </w:r>
          </w:p>
        </w:tc>
      </w:tr>
      <w:tr w:rsidR="006C0330" w:rsidRPr="004952D5" w:rsidTr="004952D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30 887,82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30 887,82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27 866,80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27 866,80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90,22</w:t>
            </w:r>
          </w:p>
        </w:tc>
      </w:tr>
      <w:tr w:rsidR="006C0330" w:rsidRPr="004952D5" w:rsidTr="004952D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-2 141,63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-2 141,63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783,60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783,60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52D5" w:rsidRPr="004952D5" w:rsidRDefault="004952D5" w:rsidP="00495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93428" w:rsidRPr="00A46DFC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7C0A" w:rsidRPr="004952D5" w:rsidRDefault="00693428" w:rsidP="000059B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52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795486" w:rsidRPr="004952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Pr="004952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4952D5" w:rsidRDefault="00557C0A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4952D5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693428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95CFB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693428" w:rsidRPr="0049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4952D5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952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4952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8"/>
        <w:gridCol w:w="981"/>
        <w:gridCol w:w="708"/>
        <w:gridCol w:w="1276"/>
        <w:gridCol w:w="992"/>
        <w:gridCol w:w="709"/>
        <w:gridCol w:w="851"/>
        <w:gridCol w:w="992"/>
        <w:gridCol w:w="992"/>
      </w:tblGrid>
      <w:tr w:rsidR="005A1BA9" w:rsidRPr="00A46DFC" w:rsidTr="007305F2">
        <w:trPr>
          <w:trHeight w:val="28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4952D5" w:rsidP="005A1BA9">
            <w:pPr>
              <w:spacing w:after="0" w:line="240" w:lineRule="auto"/>
              <w:ind w:hanging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="00A027EC"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695CFB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A027EC"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</w:t>
            </w:r>
            <w:r w:rsidR="00695CFB"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4952D5"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2018</w:t>
            </w: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5A1BA9" w:rsidRPr="00A46DFC" w:rsidTr="00853584">
        <w:trPr>
          <w:trHeight w:val="28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6DFF" w:rsidRPr="00A46DFC" w:rsidTr="00853584">
        <w:trPr>
          <w:trHeight w:val="81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6DFF" w:rsidRPr="00A46DFC" w:rsidTr="00853584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EC" w:rsidRPr="004952D5" w:rsidRDefault="00A027EC" w:rsidP="00A0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26 872,64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28 746,19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28 650,40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1 777,76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106,62</w:t>
            </w:r>
          </w:p>
        </w:tc>
      </w:tr>
      <w:tr w:rsidR="00905122" w:rsidRPr="00A46DFC" w:rsidTr="00DB0E4F">
        <w:trPr>
          <w:trHeight w:val="65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5 098,52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5 670,97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5 575,18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109,35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4 008,09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4 499,17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111,62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Акцизы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2 217,62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2 540,53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2 529,93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114,08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 доходы физических лиц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1 728,94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1 765,77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1 754,73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101,49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734,49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454,33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103,04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1 090,42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1 171,79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1 101,41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101,01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84,01</w:t>
            </w:r>
          </w:p>
        </w:tc>
      </w:tr>
      <w:tr w:rsidR="00905122" w:rsidRPr="00A46DFC" w:rsidTr="00DB0E4F">
        <w:trPr>
          <w:trHeight w:val="81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1 022,02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919,42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89,96</w:t>
            </w:r>
          </w:p>
        </w:tc>
      </w:tr>
      <w:tr w:rsidR="00905122" w:rsidRPr="00A46DFC" w:rsidTr="00DB0E4F">
        <w:trPr>
          <w:trHeight w:val="61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248,49</w:t>
            </w:r>
          </w:p>
        </w:tc>
      </w:tr>
      <w:tr w:rsidR="00905122" w:rsidRPr="00A46DFC" w:rsidTr="00DB0E4F">
        <w:trPr>
          <w:trHeight w:val="61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7E3F0D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21 774,12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81,03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23 075,22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23 075,22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80,54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105,98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17 378,50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18 951,20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18 951,20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1 572,70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109,05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264,05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264,05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117,47</w:t>
            </w:r>
          </w:p>
        </w:tc>
      </w:tr>
      <w:tr w:rsidR="00905122" w:rsidRPr="00A46DFC" w:rsidTr="00DB0E4F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4 170,83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3 557,57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3 557,57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-613,26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85,30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5122" w:rsidRPr="00A46DFC" w:rsidTr="00DB0E4F">
        <w:trPr>
          <w:trHeight w:val="40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Возврат остатков межбюджетных трансфертов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22" w:rsidRPr="00905122" w:rsidRDefault="00905122" w:rsidP="00905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1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A027EC" w:rsidRPr="00A46DFC" w:rsidRDefault="00A027EC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A1BA9" w:rsidRPr="00B13156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Согласно данным годового отчета бюджет поселения по доходам исполнен за </w:t>
      </w:r>
      <w:r w:rsidR="00695CFB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2</w:t>
      </w:r>
      <w:r w:rsidR="003A55B2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8 650,40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B74B15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A55B2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575,18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 безвозмездные поступления в сумме </w:t>
      </w:r>
      <w:r w:rsidR="003A55B2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23 075,22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99,67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и неналоговые доходы на </w:t>
      </w:r>
      <w:r w:rsidR="00B74B15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8,31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100,00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B13156" w:rsidRPr="00B13156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</w:t>
      </w:r>
      <w:r w:rsidR="00E6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 2018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величилось на 1 777,76</w:t>
      </w:r>
      <w:r w:rsidR="00B74B15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E6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FA1FF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составило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6,62</w:t>
      </w:r>
      <w:r w:rsidR="00FA1FF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при этом налоговые и неналоговые доходы </w:t>
      </w:r>
      <w:r w:rsidR="00BE27A3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увеличились на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476,66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9,35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7D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1 301,10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3118D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5,98</w:t>
      </w:r>
      <w:r w:rsidR="00BE27A3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 основном за счет у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величения дотаций.</w:t>
      </w:r>
    </w:p>
    <w:p w:rsidR="005A1BA9" w:rsidRPr="00B13156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структуре доходных источников у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величилась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1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8,97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19,46</w:t>
      </w:r>
      <w:r w:rsidR="0066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доля безвозмездных поступлений у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меньшилась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80,54</w:t>
      </w:r>
      <w:r w:rsidR="0066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A1BA9" w:rsidRPr="00B13156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</w:t>
      </w:r>
      <w:r w:rsidR="00695CFB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9,46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575,18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(в том числе доля налоговых доходов               в общем объеме доходов составила 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15,62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473,76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B1315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неналоговых доходов составила 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3,84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4C56AC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3156"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101,41</w:t>
      </w:r>
      <w:r w:rsidRPr="00B1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A1BA9" w:rsidRPr="001640E9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4C56AC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13156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,83</w:t>
      </w: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</w:t>
      </w:r>
      <w:r w:rsidR="00090401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собственных </w:t>
      </w: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составляют </w:t>
      </w:r>
      <w:r w:rsidR="00206006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акцизы</w:t>
      </w:r>
      <w:r w:rsidR="00445A4F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90401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2 529,93</w:t>
      </w: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с исполнением </w:t>
      </w:r>
      <w:r w:rsidR="00090401"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99,58</w:t>
      </w:r>
      <w:r w:rsidRPr="00090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годового уточненного плана.</w:t>
      </w:r>
    </w:p>
    <w:p w:rsidR="005A1BA9" w:rsidRPr="001640E9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Поступления по </w:t>
      </w:r>
      <w:r w:rsidR="00206006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акцизам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95CFB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445A4F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0401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312,31 </w:t>
      </w:r>
      <w:r w:rsidR="00445A4F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что составило 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14,08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A1BA9" w:rsidRPr="001640E9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физических лиц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95CFB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B026B7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 в объеме 1 7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26B7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4,73 тыс. рублей или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99,37</w:t>
      </w:r>
      <w:r w:rsidR="00B026B7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величил</w:t>
      </w:r>
      <w:r w:rsidR="00445A4F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A4F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аналогичному показателю 2018 года </w:t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25,79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составило 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1,49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1BA9" w:rsidRPr="001640E9" w:rsidRDefault="00445A4F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совокупный доход </w:t>
      </w:r>
      <w:r w:rsidR="008566C8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(единый сельскохозяйственный налог)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в </w:t>
      </w:r>
      <w:r w:rsidR="00695CFB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59,42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100,00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CA32FD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 аналогичному показателю 2018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(8,09 тыс. рублей) 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F45922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51,33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 раза (634,49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1640E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A1BA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6C8" w:rsidRPr="007E3F0D" w:rsidRDefault="005A1BA9" w:rsidP="008566C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</w:t>
      </w:r>
      <w:r w:rsidR="00F45922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имущество физических лиц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95C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1640E9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96,50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1640E9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100,00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годового уточненного плана; </w:t>
      </w:r>
      <w:r w:rsidR="00F96FEF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1640E9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2018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F96FEF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75,26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 раза (354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ателю 2018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(21,24 тыс. рублей)</w:t>
      </w:r>
      <w:r w:rsidR="008566C8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6FB" w:rsidRPr="007E3F0D" w:rsidRDefault="008566C8" w:rsidP="00F566FB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Земельный налог в </w:t>
      </w:r>
      <w:r w:rsidR="00695C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 в объеме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3,18 тыс. рублей или 89,80</w:t>
      </w:r>
      <w:r w:rsidR="000908D3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годового уточненного плана,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          на 0,98 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на 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3,04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уровня 2018</w:t>
      </w:r>
      <w:r w:rsidR="00DE031A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566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1BA9" w:rsidRPr="007E3F0D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Неналоговые доходы в </w:t>
      </w:r>
      <w:r w:rsidR="00695CFB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3F17B0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101,41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F17B0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17B0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,99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2018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 на 10,99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0908D3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3F0D"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,01</w:t>
      </w:r>
      <w:r w:rsidRPr="007E3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5A1BA9" w:rsidRPr="00463574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</w:t>
      </w:r>
      <w:r w:rsidR="003F17B0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занимают доходы от использования имущества, находящегося </w:t>
      </w:r>
      <w:r w:rsidR="002A1F3E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государственной и муниципальной собственности </w:t>
      </w:r>
      <w:r w:rsidR="003F17B0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="007E3F0D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 </w:t>
      </w:r>
      <w:r w:rsidR="002A1F3E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919,42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92,87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2A1F3E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2018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снижение  данных доходов на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102,60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C2E31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0,04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A1BA9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д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от оказания платных услуг (работ) и компенсации затрат государства в </w:t>
      </w:r>
      <w:r w:rsidR="00695CFB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112,39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100,00 % от уточненного плана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2018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(45,23 тыс. рублей)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407E4A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на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67,16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или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574"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148,49</w:t>
      </w:r>
      <w:r w:rsidRPr="0046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63574" w:rsidRPr="006C0330" w:rsidRDefault="00463574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от штрафов, санкций и возмещения ущерба в 2019 году не планировались</w:t>
      </w:r>
      <w:r w:rsid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фактически данные поступления составили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50,0 тыс.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0,17</w:t>
      </w:r>
      <w:r w:rsidR="00665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поступления доходов бюджета в 2019 году</w:t>
      </w:r>
      <w:r w:rsidR="001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7E4A" w:rsidRPr="006C0330" w:rsidRDefault="005A1BA9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</w:t>
      </w:r>
      <w:r w:rsidR="00695CFB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0,54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3 075,22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66,15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1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8 951,20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0,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64,05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12,42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6C0330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3 557,57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5A1BA9" w:rsidRPr="006C0330" w:rsidRDefault="006C0330" w:rsidP="005A1B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аналогичному показателю 2018</w:t>
      </w:r>
      <w:r w:rsidR="005A1BA9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</w:t>
      </w:r>
      <w:r w:rsidR="00407E4A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BA9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1 301,10</w:t>
      </w:r>
      <w:r w:rsidR="005A1BA9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5,98</w:t>
      </w:r>
      <w:r w:rsidR="005A1BA9"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1640E9" w:rsidRDefault="00307783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33EB" w:rsidRDefault="007D33EB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3EB" w:rsidRPr="006C0330" w:rsidRDefault="007D33EB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028" w:rsidRPr="001640E9" w:rsidRDefault="001640E9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6C03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95486" w:rsidRPr="006C03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="00693428" w:rsidRPr="006C03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1640E9" w:rsidRDefault="00993028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8C3371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r w:rsidR="00842ED9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95CFB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693428" w:rsidRPr="0016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3.</w:t>
      </w:r>
    </w:p>
    <w:p w:rsidR="00A5349F" w:rsidRPr="001640E9" w:rsidRDefault="00A5349F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428" w:rsidRPr="00DB0E4F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B0E4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507"/>
      </w:tblGrid>
      <w:tr w:rsidR="003D7BD0" w:rsidRPr="00DB0E4F" w:rsidTr="003D7BD0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                 на </w:t>
            </w:r>
            <w:r w:rsidR="00695CFB"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                            за </w:t>
            </w:r>
            <w:r w:rsidR="00695CFB"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(+/-), тыс.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7BD0" w:rsidRPr="00DB0E4F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DB0E4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B0E4F" w:rsidRPr="00DB0E4F" w:rsidTr="00DB0E4F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12 176,17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4 675,72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-2 315,69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50,47</w:t>
            </w:r>
          </w:p>
        </w:tc>
      </w:tr>
      <w:tr w:rsidR="00DB0E4F" w:rsidRPr="00DB0E4F" w:rsidTr="00DB0E4F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-705,33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42,49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10 968,66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0E4F" w:rsidRPr="00DB0E4F" w:rsidTr="00DB0E4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30 887,82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27 866,80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-3 021,02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DB0E4F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0E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90,22</w:t>
            </w:r>
          </w:p>
        </w:tc>
      </w:tr>
    </w:tbl>
    <w:p w:rsidR="003D7BD0" w:rsidRPr="00A46DFC" w:rsidRDefault="003D7BD0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BC199F" w:rsidRPr="005473D2" w:rsidRDefault="00693428" w:rsidP="00BC199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8C3371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56897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33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4.12.2018 № 20</w:t>
      </w:r>
      <w:r w:rsidR="00DC50E3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8C3371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842ED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3D2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695CFB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C50E3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50E3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5473D2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 43</w:t>
      </w:r>
      <w:r w:rsidR="00F040CE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</w:t>
      </w:r>
      <w:r w:rsidR="00695CFB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30 887,82</w:t>
      </w:r>
      <w:r w:rsidR="003D7BD0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Исполнение расходной части бюджета за </w:t>
      </w:r>
      <w:r w:rsidR="00695CFB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27 866,80</w:t>
      </w:r>
      <w:r w:rsidR="00BA2DB4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2ED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="00BC199F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162E9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99F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показателей.</w:t>
      </w:r>
    </w:p>
    <w:p w:rsidR="00693428" w:rsidRPr="0023014C" w:rsidRDefault="00BC199F" w:rsidP="00F219A8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54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</w:t>
      </w:r>
      <w:r w:rsidR="00693428" w:rsidRPr="0051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</w:t>
      </w:r>
      <w:r w:rsidR="00693428" w:rsidRPr="00DB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разрезе разделов бюджетной классиф</w:t>
      </w:r>
      <w:r w:rsidR="00BA2DB4" w:rsidRPr="00DB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                  </w:t>
      </w:r>
      <w:r w:rsidR="00DB0E4F" w:rsidRPr="00DB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693428" w:rsidRPr="00DB0E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CFB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A62768" w:rsidRPr="0023014C" w:rsidRDefault="00693428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014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tbl>
      <w:tblPr>
        <w:tblW w:w="10794" w:type="dxa"/>
        <w:tblInd w:w="93" w:type="dxa"/>
        <w:tblLook w:val="04A0" w:firstRow="1" w:lastRow="0" w:firstColumn="1" w:lastColumn="0" w:noHBand="0" w:noVBand="1"/>
      </w:tblPr>
      <w:tblGrid>
        <w:gridCol w:w="641"/>
        <w:gridCol w:w="2158"/>
        <w:gridCol w:w="1181"/>
        <w:gridCol w:w="991"/>
        <w:gridCol w:w="1028"/>
        <w:gridCol w:w="1176"/>
        <w:gridCol w:w="991"/>
        <w:gridCol w:w="1028"/>
        <w:gridCol w:w="1600"/>
      </w:tblGrid>
      <w:tr w:rsidR="0014357D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DB0E4F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</w:t>
            </w:r>
            <w:r w:rsidR="00456897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695CFB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="00456897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14357D" w:rsidRPr="0023014C" w:rsidTr="00DB0E4F">
        <w:trPr>
          <w:gridAfter w:val="1"/>
          <w:wAfter w:w="1600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14357D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="00DB0E4F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 2018</w:t>
            </w: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14357D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695CFB"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14357D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97" w:rsidRPr="0023014C" w:rsidRDefault="00456897" w:rsidP="004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43,69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DB0E4F" w:rsidRPr="0023014C" w:rsidTr="00DB0E4F">
        <w:trPr>
          <w:gridAfter w:val="1"/>
          <w:wAfter w:w="1600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8,47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</w:tr>
      <w:tr w:rsidR="00DB0E4F" w:rsidRPr="0023014C" w:rsidTr="007D33EB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DB0E4F" w:rsidRPr="0023014C" w:rsidTr="007D33EB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1,61</w:t>
            </w:r>
          </w:p>
        </w:tc>
      </w:tr>
      <w:tr w:rsidR="00DB0E4F" w:rsidRPr="0023014C" w:rsidTr="007D33EB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10 968,66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39,36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DB0E4F" w:rsidRPr="0023014C" w:rsidTr="00DB0E4F">
        <w:trPr>
          <w:gridAfter w:val="1"/>
          <w:wAfter w:w="1600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3,05</w:t>
            </w:r>
          </w:p>
        </w:tc>
      </w:tr>
      <w:tr w:rsidR="00DB0E4F" w:rsidRPr="0023014C" w:rsidTr="00DB0E4F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DB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26 555,13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23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0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F" w:rsidRPr="0023014C" w:rsidRDefault="00DB0E4F" w:rsidP="00DB0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456897" w:rsidRPr="00A46DFC" w:rsidRDefault="00456897" w:rsidP="0069342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EF6D1C" w:rsidRDefault="00A62768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BC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2018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(26 555,13 тыс. рублей)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сельского поселения в </w:t>
      </w:r>
      <w:r w:rsidR="00695CFB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(27 866,80 тыс. рублей)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на</w:t>
      </w:r>
      <w:r w:rsidR="00A56BC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1 311,67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066C9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отмечается 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процента исполнения бюджета п</w:t>
      </w:r>
      <w:r w:rsidR="00066C9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A56BC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92,48</w:t>
      </w:r>
      <w:r w:rsidR="00FE71BF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66C9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E71BF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6BC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="00F219A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92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3853CF" w:rsidRDefault="00EF6D1C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расходов бюджета поселения в </w:t>
      </w:r>
      <w:r w:rsidR="00695CFB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93428" w:rsidRPr="00A5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разделы: общегосударственные вопросы </w:t>
      </w:r>
      <w:r w:rsidR="00FE71B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43,</w:t>
      </w:r>
      <w:r w:rsidR="00A56BC2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</w:t>
      </w:r>
      <w:r w:rsidR="00A56BC2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71B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BC2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3,17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культура и кинематография </w:t>
      </w:r>
      <w:r w:rsidR="00A56BC2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39,36 % (в 2018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71B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BC2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0,68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93428" w:rsidRPr="003853CF" w:rsidRDefault="003824F7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FE71B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3C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2 176,17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62196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плановым назначениям</w:t>
      </w:r>
      <w:r w:rsidR="00693428" w:rsidRPr="00385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853C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853C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11 463,01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62196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693428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3853CF" w:rsidRPr="003853CF" w:rsidRDefault="00460094" w:rsidP="003853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3CF" w:rsidRPr="003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12 176,17 тыс. рублей произведены                                по следующим направлениям: </w:t>
      </w:r>
    </w:p>
    <w:p w:rsidR="003853CF" w:rsidRPr="001067D6" w:rsidRDefault="003853CF" w:rsidP="0038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7D6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585,4</w:t>
      </w:r>
      <w:r w:rsidR="001643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072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– функционирование главы сельского поселения;</w:t>
      </w:r>
    </w:p>
    <w:p w:rsidR="00B67D26" w:rsidRPr="00E757AA" w:rsidRDefault="005A2072" w:rsidP="00B6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10 481,39</w:t>
      </w:r>
      <w:r w:rsidR="003853CF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в том числе: </w:t>
      </w:r>
      <w:r w:rsidR="001067D6" w:rsidRPr="00E82448">
        <w:rPr>
          <w:rFonts w:ascii="Times New Roman" w:eastAsia="Times New Roman" w:hAnsi="Times New Roman" w:cs="Times New Roman"/>
          <w:sz w:val="28"/>
          <w:szCs w:val="28"/>
          <w:lang w:eastAsia="ru-RU"/>
        </w:rPr>
        <w:t>4 954,27</w:t>
      </w:r>
      <w:r w:rsidR="003853CF" w:rsidRPr="00E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1067D6" w:rsidRPr="00E82448">
        <w:rPr>
          <w:rFonts w:ascii="Times New Roman" w:eastAsia="Times New Roman" w:hAnsi="Times New Roman" w:cs="Times New Roman"/>
          <w:sz w:val="28"/>
          <w:szCs w:val="28"/>
          <w:lang w:eastAsia="ru-RU"/>
        </w:rPr>
        <w:t>3 783,</w:t>
      </w:r>
      <w:r w:rsidR="00745C3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853CF" w:rsidRPr="00E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служащим;</w:t>
      </w:r>
      <w:r w:rsidR="00745C3B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5C3B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0,17 – иные выплаты текущего характера физическим лицам,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1 401,15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закупка 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для муниципальных нужд</w:t>
      </w:r>
      <w:r w:rsid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238,27 тыс. рублей 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услуги связи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438,01 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коммунальные услуги,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16,72 тыс. рублей – транспортные 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23,19 ты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– арендная 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пользование имуществом,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75,08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                         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содержанию имущества,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609,88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</w:t>
      </w:r>
      <w:proofErr w:type="gramEnd"/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255,42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48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нефинансовых активов</w:t>
      </w:r>
      <w:r w:rsidR="003853CF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57AA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>86,43 тыс. рублей – уплата налогов, сборов и иных платежей</w:t>
      </w:r>
      <w:r w:rsid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D26" w:rsidRPr="00E7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3853CF" w:rsidRPr="00DA5E55" w:rsidRDefault="00B67D26" w:rsidP="0038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>20,88</w:t>
      </w:r>
      <w:r w:rsidR="003853CF" w:rsidRP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E82448" w:rsidRPr="00DA5E55" w:rsidRDefault="00E757AA" w:rsidP="0038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>88,40</w:t>
      </w:r>
      <w:r w:rsidR="00DA5E55" w:rsidRPr="00DA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непрограммные расходы, прочая закупка товаров и услуг для обеспечения муниципальных нужд.</w:t>
      </w:r>
    </w:p>
    <w:p w:rsidR="00E5631D" w:rsidRPr="00FA1571" w:rsidRDefault="003853CF" w:rsidP="0038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DA5E55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приходится </w:t>
      </w:r>
      <w:r w:rsidR="00DA5E55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12 066,88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 w:rsidR="00DA5E55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99,10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общегосударственных расходов, что также составляет </w:t>
      </w:r>
      <w:r w:rsidR="00DA5E55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43,30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расходов бюджета сельского поселения 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5E55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27 866,80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E5631D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3CF" w:rsidRPr="00B51C22" w:rsidRDefault="003853CF" w:rsidP="00385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собственные доходы (</w:t>
      </w:r>
      <w:r w:rsidR="00FA1571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5 575,18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сельского поселения </w:t>
      </w:r>
      <w:r w:rsid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за 2019 год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покрывают затраты </w:t>
      </w:r>
      <w:r w:rsidR="007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главы сельского поселения и местной администрации</w:t>
      </w:r>
      <w:r w:rsidR="00E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1571"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12 066,88</w:t>
      </w:r>
      <w:r w:rsidRPr="00F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A37F1A" w:rsidRDefault="00A56BC2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сумме </w:t>
      </w:r>
      <w:r w:rsidR="00011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7F1A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>17,80</w:t>
      </w:r>
      <w:r w:rsidR="00693428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1A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2018</w:t>
      </w:r>
      <w:r w:rsidR="00693428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01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1A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>203,68</w:t>
      </w:r>
      <w:r w:rsidR="00460094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</w:t>
      </w:r>
      <w:r w:rsidR="00693428" w:rsidRPr="00A37F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C8308B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C8308B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171,40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</w:t>
      </w:r>
      <w:r w:rsidR="00C8308B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A37F1A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37F1A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99,25 тыс. рублей или 99,95 </w:t>
      </w:r>
      <w:r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C8308B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сумме </w:t>
      </w:r>
      <w:r w:rsidR="00C8308B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2 360,03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308B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50,47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308B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2 145,02 тыс. рублей или 58,33</w:t>
      </w:r>
      <w:r w:rsidR="00A1405D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C830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F51" w:rsidRPr="009677E4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C8308B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521,04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308B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42,49 % (в 2018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08B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455,10 тыс. рублей или 86,27 %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05D" w:rsidRPr="00A46DFC" w:rsidRDefault="00224F51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1405D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06 00 «Охрана окружающей среды» исполнены в сумме 1,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60FC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5D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5D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– 1,1 тыс. рублей 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100,00 %). </w:t>
      </w:r>
      <w:proofErr w:type="gramEnd"/>
    </w:p>
    <w:p w:rsidR="00693428" w:rsidRPr="009677E4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расходы исполнены в сумме                  </w:t>
      </w:r>
      <w:r w:rsidR="00860FC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48,32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50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455,39 тыс. рублей 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97,82 %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9677E4" w:rsidRDefault="00B35650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сумме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10 968,66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10 803,20 тыс. рублей или 95,20 </w:t>
      </w:r>
      <w:r w:rsidR="00E463EB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9677E4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 00 «Социальная политика» расходы испо</w:t>
      </w: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лнены                 в сумме </w:t>
      </w:r>
      <w:r w:rsidR="00E3601A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52,33 тыс. рублей или 100,00 % (в 2018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</w:t>
      </w: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1</w:t>
      </w:r>
      <w:r w:rsidR="00E3601A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 или 100,00 %).</w:t>
      </w:r>
    </w:p>
    <w:p w:rsidR="00693428" w:rsidRPr="009677E4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в сумме </w:t>
      </w:r>
      <w:r w:rsidR="00E3601A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49,91 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3601A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="000B1279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4F51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77E4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809,37</w:t>
      </w:r>
      <w:r w:rsidR="000B1279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A6" w:rsidRDefault="000B1279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</w:t>
      </w:r>
      <w:r w:rsidR="0023014C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3428" w:rsidRPr="0096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бюджета</w:t>
      </w:r>
      <w:r w:rsidR="00693428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23014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отмечается 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3014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 по разделам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3428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9B1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r w:rsidR="00E3601A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23014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014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4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DC5E3C" w:rsidRPr="00230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428" w:rsidRPr="00A46D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E06C1" w:rsidRDefault="00AF1FA6" w:rsidP="00F75D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</w:t>
      </w:r>
      <w:r w:rsidR="0071236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061CCD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 w:rsidR="0071236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исполнения </w:t>
      </w:r>
      <w:r w:rsidR="00693428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</w:t>
      </w:r>
      <w:r w:rsidR="00DA3D8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</w:t>
      </w:r>
      <w:r w:rsid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3D8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экономика  указана высокая сметная стоимость работ по ремонту дорог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D8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8,2 млн. рублей, что более чем в 2 раза превышает размер уточненных бюджетных назначений дорожн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–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D86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4,0 млн. рублей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средства дорожного фонда </w:t>
      </w:r>
      <w:r w:rsidR="00BC12D4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частично ис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пользованы на содержание дорог, ямочный ремонт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устройство </w:t>
      </w:r>
      <w:proofErr w:type="spellStart"/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водопропусков</w:t>
      </w:r>
      <w:proofErr w:type="spellEnd"/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2D4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модернизацию сети уличного освещения.</w:t>
      </w:r>
      <w:r w:rsidR="008D6449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средств дорожного фонда </w:t>
      </w:r>
      <w:r w:rsidR="00695CFB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D6449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1 758,28 тыс. рублей перенесен на будущий период</w:t>
      </w:r>
      <w:r w:rsidR="008D6449" w:rsidRPr="00BC1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4B9" w:rsidRDefault="000E06C1" w:rsidP="00F75D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E3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исполнение</w:t>
      </w:r>
      <w:r w:rsidR="00C57708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E9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57708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12D4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087969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поздней корректировкой доходной части бюджета                                на 665,67 тыс. рублей</w:t>
      </w:r>
      <w:r w:rsidR="003E381A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увеличения</w:t>
      </w:r>
      <w:r w:rsidR="003E381A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23D0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у (</w:t>
      </w:r>
      <w:r w:rsidR="005B1541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541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F75D03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541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 43</w:t>
      </w:r>
      <w:r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381A" w:rsidRPr="003E3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по разделу за 2019 год   составило 521,04 тыс. рублей при уточненном бюджете                                          - 1 226,37 тыс. рублей.</w:t>
      </w:r>
    </w:p>
    <w:p w:rsidR="005022F6" w:rsidRPr="00F850F0" w:rsidRDefault="00CF34B9" w:rsidP="00F75D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022F6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</w:t>
      </w:r>
      <w:r w:rsidR="00087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номном округе – Югре» (далее – П</w:t>
      </w:r>
      <w:r w:rsidR="005022F6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24.12.2007 № 333-п),                             в отношении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22F6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2F6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22F6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22F6" w:rsidRPr="00F850F0" w:rsidRDefault="005022F6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начисленный  и исполненный фонд оплаты труда главы сельского поселения в отчетном периоде составил 1 220,72 тыс. рубл</w:t>
      </w:r>
      <w:r w:rsidR="0049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492728" w:rsidRPr="0034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оплату труда</w:t>
      </w:r>
      <w:r w:rsidRPr="0034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364,75 тыс. рублей.</w:t>
      </w:r>
    </w:p>
    <w:p w:rsidR="005022F6" w:rsidRPr="00F850F0" w:rsidRDefault="005022F6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на 2019 год ФОТ главы (без начислений на оплату труда) утвержден в размере 930,</w:t>
      </w:r>
      <w:r w:rsidR="00F850F0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                               не превышает норматива формирования расходов на оплату труда главы сельского поселения с численностью жителей в поселении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1 000 человек (1 042,19 тыс. рублей), рассчитанного в  соответствии                                   с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от 24.12.2007 № 333-п,</w:t>
      </w:r>
      <w:r w:rsidRPr="00F85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- </w:t>
      </w:r>
      <w:r w:rsidR="00F850F0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281,00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F34B9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главы</w:t>
      </w:r>
      <w:proofErr w:type="gramEnd"/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предусмотрено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0F0"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> 211,50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85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1169" w:rsidRPr="001067D6" w:rsidRDefault="00781169" w:rsidP="0078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</w:t>
      </w:r>
      <w:r w:rsidRPr="0052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главы поселения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1 220,72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24.12.2007 № 333-п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1 042,19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превышение 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сумме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178,53 тыс. рублей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7E6B20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1067D6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выплат:</w:t>
      </w:r>
    </w:p>
    <w:p w:rsidR="005234F0" w:rsidRPr="001067D6" w:rsidRDefault="005234F0" w:rsidP="0078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- 173,7 тыс. рублей – единовременная поощрительная выплата</w:t>
      </w:r>
      <w:r w:rsidR="001067D6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предыдущему главе сельского поселения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назначением </w:t>
      </w:r>
      <w:r w:rsidR="007528B1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</w:t>
      </w:r>
      <w:r w:rsidR="007F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депутатов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30.11.2018 № 14 «О порядке</w:t>
      </w:r>
      <w:r w:rsidR="001067D6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перерасчета и выплаты пенсии за выслугу лет лицам, замещавшим муниципальные должности </w:t>
      </w:r>
      <w:r w:rsidR="007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A1FA5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и должности муниципальной службы в органах местного самоуправления сельского поселения Нялинское»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34F0" w:rsidRPr="001067D6" w:rsidRDefault="005234F0" w:rsidP="0078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- 61,3 тыс. рублей – компенсация за неиспользованные дни отпуска.</w:t>
      </w:r>
    </w:p>
    <w:p w:rsidR="005022F6" w:rsidRPr="00F478FF" w:rsidRDefault="005022F6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бюджетом сельского поселения </w:t>
      </w:r>
      <w:r w:rsidR="00201323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муниципальных служащих 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сумме </w:t>
      </w:r>
      <w:r w:rsidR="007528B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3 310,00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начислений на выплаты по оплате труда), фактическое исполнение составило 3</w:t>
      </w:r>
      <w:r w:rsidR="007528B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711,52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7528B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401,52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 1</w:t>
      </w:r>
      <w:r w:rsidR="00F478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2,13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78FF" w:rsidRPr="00CC0098" w:rsidRDefault="005022F6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фонда оплаты труда муниципальных служащих                               за 2019 год (</w:t>
      </w:r>
      <w:r w:rsidR="00F478FF"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3 711,52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пре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норматив, установленный П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24.12.2007 № 333-п (3 024,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тыс. рублей)                                 на </w:t>
      </w:r>
      <w:r w:rsidR="00F478FF"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105,29 тыс. рублей в результате выплат:</w:t>
      </w:r>
    </w:p>
    <w:p w:rsidR="00F478FF" w:rsidRPr="00CC0098" w:rsidRDefault="00F478FF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- 27,00 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денежное поощрение в связи </w:t>
      </w:r>
      <w:r w:rsid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юбилейной датой,</w:t>
      </w:r>
    </w:p>
    <w:p w:rsidR="00F478FF" w:rsidRPr="00CC0098" w:rsidRDefault="00F478FF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- 61,49 тыс. рублей – оплата за замещение временно отсутствующего работника,</w:t>
      </w:r>
    </w:p>
    <w:p w:rsidR="00F478FF" w:rsidRPr="00CC0098" w:rsidRDefault="00F478FF" w:rsidP="0050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- 16,80 тыс. рублей –</w:t>
      </w:r>
      <w:r w:rsid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</w:t>
      </w:r>
      <w:r w:rsidR="00CC0098"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proofErr w:type="gramStart"/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МРОТ.</w:t>
      </w:r>
    </w:p>
    <w:p w:rsidR="00224F51" w:rsidRPr="00304D58" w:rsidRDefault="00DB0E4F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0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</w:t>
      </w:r>
      <w:r w:rsidR="00224F51" w:rsidRPr="00304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отчета об исполнении бюджета</w:t>
      </w:r>
    </w:p>
    <w:p w:rsidR="00224F51" w:rsidRPr="00304D58" w:rsidRDefault="00224F51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6F7413" w:rsidRDefault="00224F51" w:rsidP="006F741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04D58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224F51" w:rsidRPr="00304D58" w:rsidRDefault="006F7413" w:rsidP="006F74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="00693428"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исполнении бюджета (ф. 0503117).</w:t>
      </w:r>
    </w:p>
    <w:p w:rsidR="00693428" w:rsidRPr="00304D58" w:rsidRDefault="00693428" w:rsidP="00224F5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B171ED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1ED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6F74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71ED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</w:t>
      </w:r>
      <w:r w:rsidR="00695CFB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6F7413" w:rsidRDefault="00CE35F8" w:rsidP="006F74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графы «Утвержденные бюджетные назначения» Отчета об исполнении бюджета </w:t>
      </w:r>
      <w:r w:rsidR="00224F51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93428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224F51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795486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решением</w:t>
      </w:r>
      <w:r w:rsidR="00693428" w:rsidRPr="0053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8E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от 14.12.2018 № 20 «О бюджете сельского поселения Нялинское </w:t>
      </w:r>
      <w:r w:rsidR="00D3788E" w:rsidRPr="00256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 год и плановый период 2020 и 2021 годы</w:t>
      </w:r>
      <w:r w:rsidR="00D3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788E" w:rsidRPr="005339D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53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E20C2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31.12.2019 </w:t>
      </w:r>
      <w:r w:rsidR="00D3788E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43) </w:t>
      </w:r>
      <w:r w:rsidR="00224F51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не выявлены.</w:t>
      </w:r>
      <w:proofErr w:type="gramEnd"/>
    </w:p>
    <w:p w:rsidR="00224F51" w:rsidRPr="00304D58" w:rsidRDefault="006F7413" w:rsidP="006F74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693428"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Баланс исполнения бюджета (ф. 0503120).</w:t>
      </w:r>
    </w:p>
    <w:p w:rsidR="000805A8" w:rsidRPr="00304D58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</w:rPr>
        <w:t xml:space="preserve">Баланс исполнения бюджета сформирован по состоянию                       на 01 января </w:t>
      </w:r>
      <w:r w:rsidR="00695CFB" w:rsidRPr="00304D5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304D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Инструкции 191н и на основании Баланса главного распорядителя, распорядителя, получателя бюджетных средств                  ф. 0503130 и Баланса по поступлениям и выбытиям бюджетных средств           ф. 0503140 путем объединения показателей по строкам и графам отчетов,                       с одновременным исключением взаимосвязанных показателей.</w:t>
      </w:r>
    </w:p>
    <w:p w:rsidR="000805A8" w:rsidRPr="00A85987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D0">
        <w:rPr>
          <w:rFonts w:ascii="Times New Roman" w:eastAsia="Times New Roman" w:hAnsi="Times New Roman" w:cs="Times New Roman"/>
          <w:sz w:val="28"/>
          <w:szCs w:val="28"/>
        </w:rPr>
        <w:t>Основные средства по Балансу исполнения бюджета (ф. 0503120) строка 010 графы 8 соответствуют строке 010 графы 11 Сведений</w:t>
      </w:r>
      <w:r w:rsidR="00A07D7C" w:rsidRPr="00533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339D0">
        <w:rPr>
          <w:rFonts w:ascii="Times New Roman" w:eastAsia="Times New Roman" w:hAnsi="Times New Roman" w:cs="Times New Roman"/>
          <w:sz w:val="28"/>
          <w:szCs w:val="28"/>
        </w:rPr>
        <w:t xml:space="preserve"> о движении нефинансовых активов </w:t>
      </w:r>
      <w:hyperlink r:id="rId9" w:history="1">
        <w:r w:rsidRPr="005339D0">
          <w:rPr>
            <w:rFonts w:ascii="Times New Roman" w:eastAsia="Times New Roman" w:hAnsi="Times New Roman" w:cs="Times New Roman"/>
            <w:sz w:val="28"/>
            <w:szCs w:val="28"/>
          </w:rPr>
          <w:t>(ф. 0503168)</w:t>
        </w:r>
      </w:hyperlink>
      <w:r w:rsidRPr="005339D0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на конец года </w:t>
      </w:r>
      <w:r w:rsidR="005339D0" w:rsidRPr="005339D0">
        <w:rPr>
          <w:rFonts w:ascii="Times New Roman" w:eastAsia="Times New Roman" w:hAnsi="Times New Roman" w:cs="Times New Roman"/>
          <w:sz w:val="28"/>
          <w:szCs w:val="28"/>
        </w:rPr>
        <w:t xml:space="preserve">45 873 689,97 </w:t>
      </w:r>
      <w:r w:rsidRPr="005339D0">
        <w:rPr>
          <w:rFonts w:ascii="Times New Roman" w:eastAsia="Times New Roman" w:hAnsi="Times New Roman" w:cs="Times New Roman"/>
          <w:sz w:val="28"/>
          <w:szCs w:val="28"/>
        </w:rPr>
        <w:t xml:space="preserve">рублей (на начало года </w:t>
      </w:r>
      <w:r w:rsidR="005339D0" w:rsidRPr="005339D0">
        <w:rPr>
          <w:rFonts w:ascii="Times New Roman" w:eastAsia="Times New Roman" w:hAnsi="Times New Roman" w:cs="Times New Roman"/>
          <w:sz w:val="28"/>
          <w:szCs w:val="28"/>
        </w:rPr>
        <w:t xml:space="preserve">45 536 919,97 </w:t>
      </w:r>
      <w:r w:rsidRPr="005339D0">
        <w:rPr>
          <w:rFonts w:ascii="Times New Roman" w:eastAsia="Times New Roman" w:hAnsi="Times New Roman" w:cs="Times New Roman"/>
          <w:sz w:val="28"/>
          <w:szCs w:val="28"/>
        </w:rPr>
        <w:t>рублей).</w:t>
      </w:r>
      <w:r w:rsidRPr="005339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0805A8" w:rsidRPr="00A85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E03F1" w:rsidRPr="00A859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987" w:rsidRPr="00A85987">
        <w:rPr>
          <w:rFonts w:ascii="Times New Roman" w:eastAsia="Times New Roman" w:hAnsi="Times New Roman" w:cs="Times New Roman"/>
          <w:sz w:val="28"/>
          <w:szCs w:val="28"/>
        </w:rPr>
        <w:t>6 713 634,36</w:t>
      </w:r>
      <w:r w:rsidR="00F0040E" w:rsidRPr="00A8598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040E" w:rsidRPr="00A85987">
        <w:rPr>
          <w:rFonts w:ascii="Times New Roman" w:eastAsia="Times New Roman" w:hAnsi="Times New Roman" w:cs="Times New Roman"/>
          <w:sz w:val="28"/>
          <w:szCs w:val="28"/>
        </w:rPr>
        <w:t xml:space="preserve"> (на начало года </w:t>
      </w:r>
      <w:r w:rsidR="009E03F1" w:rsidRPr="00A85987">
        <w:rPr>
          <w:rFonts w:ascii="Times New Roman" w:eastAsia="Times New Roman" w:hAnsi="Times New Roman" w:cs="Times New Roman"/>
          <w:sz w:val="28"/>
          <w:szCs w:val="28"/>
        </w:rPr>
        <w:t xml:space="preserve">25 302 691,03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040E" w:rsidRPr="00A8598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3F1" w:rsidRPr="00A8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5CFB" w:rsidRPr="00A85987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 году произошло у</w:t>
      </w:r>
      <w:r w:rsidR="00FB51FA" w:rsidRPr="00A85987">
        <w:rPr>
          <w:rFonts w:ascii="Times New Roman" w:eastAsia="Times New Roman" w:hAnsi="Times New Roman" w:cs="Times New Roman"/>
          <w:sz w:val="28"/>
          <w:szCs w:val="28"/>
        </w:rPr>
        <w:t xml:space="preserve">меньшение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>объемов нефинансовых активов</w:t>
      </w:r>
      <w:r w:rsidR="009E03F1" w:rsidRPr="00A85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в части остаточной стоимости основных средств на </w:t>
      </w:r>
      <w:r w:rsidR="00A85987" w:rsidRPr="00A85987">
        <w:rPr>
          <w:rFonts w:ascii="Times New Roman" w:eastAsia="Times New Roman" w:hAnsi="Times New Roman" w:cs="Times New Roman"/>
          <w:sz w:val="28"/>
          <w:szCs w:val="28"/>
        </w:rPr>
        <w:t>1 410 943,33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8598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85987" w:rsidRPr="00A85987">
        <w:rPr>
          <w:rFonts w:ascii="Times New Roman" w:eastAsia="Times New Roman" w:hAnsi="Times New Roman" w:cs="Times New Roman"/>
          <w:sz w:val="28"/>
          <w:szCs w:val="28"/>
        </w:rPr>
        <w:t>5,57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5A8" w:rsidRPr="00A8598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D2EEB" w:rsidRDefault="00693428" w:rsidP="008D2EEB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D58">
        <w:rPr>
          <w:rFonts w:ascii="Times New Roman" w:eastAsia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D58">
        <w:rPr>
          <w:rFonts w:ascii="Times New Roman" w:eastAsia="Times New Roman" w:hAnsi="Times New Roman" w:cs="Times New Roman"/>
          <w:sz w:val="28"/>
          <w:szCs w:val="28"/>
        </w:rPr>
        <w:t>0503120), отчета                             о финансовых результатах деятельности (ф.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D58">
        <w:rPr>
          <w:rFonts w:ascii="Times New Roman" w:eastAsia="Times New Roman" w:hAnsi="Times New Roman" w:cs="Times New Roman"/>
          <w:sz w:val="28"/>
          <w:szCs w:val="28"/>
        </w:rPr>
        <w:t xml:space="preserve">0503121) и справки                                  по заключению счетов бюджетного учета отчетного финансового года 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04D58">
        <w:rPr>
          <w:rFonts w:ascii="Times New Roman" w:eastAsia="Times New Roman" w:hAnsi="Times New Roman" w:cs="Times New Roman"/>
          <w:sz w:val="28"/>
          <w:szCs w:val="28"/>
        </w:rPr>
        <w:t>(ф.</w:t>
      </w:r>
      <w:r w:rsidR="008D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D58">
        <w:rPr>
          <w:rFonts w:ascii="Times New Roman" w:eastAsia="Times New Roman" w:hAnsi="Times New Roman" w:cs="Times New Roman"/>
          <w:sz w:val="28"/>
          <w:szCs w:val="28"/>
        </w:rPr>
        <w:t>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0805A8" w:rsidRPr="00304D58" w:rsidRDefault="008D2EEB" w:rsidP="008D2EEB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93428" w:rsidRPr="00304D58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(ф. 0503121).</w:t>
      </w:r>
    </w:p>
    <w:p w:rsidR="000805A8" w:rsidRPr="00CE4FB7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B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</w:t>
      </w:r>
      <w:r w:rsidR="005C4B03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9 109 947,42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5C4B03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FA33AB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 515,45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собственности в сумме                  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998 974,60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оказания платных услуг (работ) в сумме 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112 384,85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операций с активами – (минус)                    </w:t>
      </w:r>
      <w:r w:rsidR="00D46FB4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>2 940 793,86</w:t>
      </w:r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безвозмездных поступлений от бюджетов в размере </w:t>
      </w:r>
      <w:r w:rsidR="00D46FB4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22 772 820,15</w:t>
      </w:r>
      <w:proofErr w:type="gramEnd"/>
      <w:r w:rsidR="00693428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прочих доходов в сумме </w:t>
      </w:r>
      <w:r w:rsidR="00FA33A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FA33A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безвозмездных </w:t>
      </w:r>
      <w:r w:rsidR="000B2436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FA33A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в сектор </w:t>
      </w:r>
      <w:proofErr w:type="spellStart"/>
      <w:r w:rsidR="00FA33A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госуправления</w:t>
      </w:r>
      <w:proofErr w:type="spellEnd"/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20C2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A33A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3 500 644,23</w:t>
      </w:r>
      <w:r w:rsidR="008D2EE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EEB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</w:t>
      </w:r>
      <w:r w:rsidR="00CE4FB7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36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CE4FB7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капитального характера</w:t>
      </w:r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CE4FB7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302 400,00</w:t>
      </w:r>
      <w:r w:rsidR="007222C5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E4FB7" w:rsidRPr="004E2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A8" w:rsidRPr="00D82CFB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составили </w:t>
      </w:r>
      <w:r w:rsidR="00CE4FB7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35 237 712 89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936299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17 717 970,63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50,28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– </w:t>
      </w:r>
      <w:r w:rsidR="00936299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6 488 222,43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18,41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93428" w:rsidRPr="00D82C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бюджетам </w:t>
      </w:r>
      <w:r w:rsidR="00D81082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35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1 892 806,33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5,37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</w:t>
      </w:r>
      <w:r w:rsidR="00266F1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535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204 385,57 рублей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0,58</w:t>
      </w:r>
      <w:r w:rsidR="001B4EFA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93428" w:rsidRPr="00D82C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операциям 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активами – </w:t>
      </w:r>
      <w:r w:rsidR="0095535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8 506 975,35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24,14</w:t>
      </w:r>
      <w:proofErr w:type="gramEnd"/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93428" w:rsidRPr="00D82C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535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427 352,58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2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1,21</w:t>
      </w: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805A8" w:rsidRPr="00D82CFB" w:rsidRDefault="000805A8" w:rsidP="000805A8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операционный результат по бюджетной деятельности сложился в сумме </w:t>
      </w:r>
      <w:r w:rsidR="000D109A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(минус) 6</w:t>
      </w:r>
      <w:r w:rsidR="0095535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 127 765,47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</w:t>
      </w: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0503120 (с</w:t>
      </w:r>
      <w:r w:rsidR="00BD2BDF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560</w:t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8 – гр. 5).</w:t>
      </w:r>
    </w:p>
    <w:p w:rsidR="008D2EEB" w:rsidRDefault="000805A8" w:rsidP="008D2EEB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A116D3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ф. 0503110 на 01.01.</w:t>
      </w:r>
      <w:r w:rsidR="00695CFB"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отклонени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выявлено.</w:t>
      </w:r>
    </w:p>
    <w:p w:rsidR="000805A8" w:rsidRPr="008D2EEB" w:rsidRDefault="008D2EEB" w:rsidP="008D2EEB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693428" w:rsidRPr="00D82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движении денежных средств</w:t>
      </w:r>
      <w:r w:rsidR="00693428"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(ф. 0503123).</w:t>
      </w:r>
    </w:p>
    <w:p w:rsidR="000805A8" w:rsidRPr="00304D58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58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 w:rsidRPr="00304D58">
        <w:rPr>
          <w:rFonts w:ascii="Arial" w:eastAsia="Calibri" w:hAnsi="Arial" w:cs="Arial"/>
          <w:sz w:val="28"/>
          <w:szCs w:val="28"/>
        </w:rPr>
        <w:t xml:space="preserve"> </w:t>
      </w:r>
      <w:r w:rsidRPr="00304D58">
        <w:rPr>
          <w:rFonts w:ascii="Times New Roman" w:eastAsia="Times New Roman" w:hAnsi="Times New Roman" w:cs="Times New Roman"/>
          <w:sz w:val="28"/>
          <w:szCs w:val="28"/>
        </w:rPr>
        <w:t xml:space="preserve">ф. 0503123 составлен                           на </w:t>
      </w:r>
      <w:r w:rsidRPr="0030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0805A8" w:rsidRPr="00212CFF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D0166A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28 650 405,00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«Выбытия» отражены расходы бюджета в размере – </w:t>
      </w:r>
      <w:r w:rsidR="00212CFF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27 866 806,04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212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«Изменение остатков средств» отражена разница между доходами</w:t>
      </w:r>
      <w:r w:rsidR="00A07D7C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расходами бюджета в размере – (минус)</w:t>
      </w:r>
      <w:r w:rsidR="00212CFF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783 598,96</w:t>
      </w:r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EB" w:rsidRDefault="00693428" w:rsidP="008D2EEB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0805A8" w:rsidRPr="008D2EEB" w:rsidRDefault="008D2EEB" w:rsidP="008D2EEB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93428"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(ф. 0503160).</w:t>
      </w:r>
    </w:p>
    <w:p w:rsidR="000805A8" w:rsidRPr="00304D58" w:rsidRDefault="00693428" w:rsidP="000805A8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Пояснительная записка </w:t>
      </w:r>
      <w:r w:rsidRPr="00304D58">
        <w:rPr>
          <w:rFonts w:ascii="Times New Roman" w:eastAsia="Calibri" w:hAnsi="Times New Roman" w:cs="Times New Roman"/>
          <w:sz w:val="28"/>
          <w:szCs w:val="28"/>
        </w:rPr>
        <w:t xml:space="preserve">состоит из текстовой части и </w:t>
      </w:r>
      <w:r w:rsidR="00846CDD" w:rsidRPr="00304D58">
        <w:rPr>
          <w:rFonts w:ascii="Times New Roman" w:eastAsia="Calibri" w:hAnsi="Times New Roman" w:cs="Times New Roman"/>
          <w:sz w:val="28"/>
          <w:szCs w:val="28"/>
        </w:rPr>
        <w:t>пяти</w:t>
      </w:r>
      <w:r w:rsidRPr="00304D58">
        <w:rPr>
          <w:rFonts w:ascii="Times New Roman" w:eastAsia="Calibri" w:hAnsi="Times New Roman" w:cs="Times New Roman"/>
          <w:sz w:val="28"/>
          <w:szCs w:val="28"/>
        </w:rPr>
        <w:t xml:space="preserve"> разделов, включающих в себя таблицы и приложения,</w:t>
      </w:r>
      <w:r w:rsidRPr="0030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определенные Инструкцией 191н.</w:t>
      </w:r>
    </w:p>
    <w:p w:rsidR="00693428" w:rsidRPr="00010159" w:rsidRDefault="00112516" w:rsidP="000805A8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3428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содержанием пунктов 8, 152 Инструкции № 191н </w:t>
      </w:r>
      <w:r w:rsidR="000805A8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693428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</w:t>
      </w:r>
      <w:r w:rsidR="00693428" w:rsidRPr="0001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отчетности в связи с отсутствием числовых показателей                не представлены следующие формы отчетности, в </w:t>
      </w:r>
      <w:r w:rsidR="00693428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Пояснительную записку (ф. 0503160) включена соответствующая информация об отсутствии форм:</w:t>
      </w:r>
    </w:p>
    <w:p w:rsidR="00846CDD" w:rsidRPr="00010159" w:rsidRDefault="00010159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46CDD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целевых иностранных кредитах» </w:t>
      </w:r>
      <w:hyperlink r:id="rId10" w:anchor="P14501" w:history="1">
        <w:r w:rsidR="00846CDD" w:rsidRPr="000101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0503167)</w:t>
        </w:r>
      </w:hyperlink>
      <w:r w:rsidR="00846CDD"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46CDD" w:rsidRPr="00010159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159">
        <w:rPr>
          <w:rFonts w:ascii="Times New Roman" w:hAnsi="Times New Roman" w:cs="Times New Roman"/>
          <w:sz w:val="28"/>
          <w:szCs w:val="28"/>
        </w:rPr>
        <w:tab/>
      </w: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финансовых вложениях получателя бюджетных средств, администратора источников финансирования дефицита бюджета»                              </w:t>
      </w:r>
      <w:hyperlink r:id="rId11" w:anchor="P15547" w:history="1">
        <w:r w:rsidRPr="000101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0503171)</w:t>
        </w:r>
      </w:hyperlink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CDD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«Сведения о государственном (муниципальном) долге, предоставленных бюджетных кредитах» </w:t>
      </w:r>
      <w:hyperlink r:id="rId12" w:anchor="P15625" w:history="1">
        <w:r w:rsidRPr="000101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0503172)</w:t>
        </w:r>
      </w:hyperlink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10159" w:rsidRPr="00010159" w:rsidRDefault="00010159" w:rsidP="0001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«Сведения об изменениях остатков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валюты баланса  (Бюджет</w:t>
      </w: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</w:t>
      </w:r>
      <w:r w:rsidR="007F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0503173);</w:t>
      </w:r>
    </w:p>
    <w:p w:rsidR="00846CD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«Сведения об изменениях остатков валюты баланса  (Средства                        </w:t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временном распоряжении)» (ф. 0503173);</w:t>
      </w:r>
    </w:p>
    <w:p w:rsidR="00846CD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3" w:anchor="P16644" w:history="1">
        <w:r w:rsidRPr="007D627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0503174)</w:t>
        </w:r>
      </w:hyperlink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CD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«Сведения о принятых и неисполненных обязательствах получателя бюджетных средств» (ф. 0503175);</w:t>
      </w:r>
    </w:p>
    <w:p w:rsidR="00846CDD" w:rsidRPr="007D6272" w:rsidRDefault="003D09E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46CDD"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«Сведения об остатках денежных средств на счетах получателя бюджетных средств (Средства во временном распоряжении)» (ф. 0503178);</w:t>
      </w:r>
    </w:p>
    <w:p w:rsidR="00846CD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«Справка о суммах консолидируемых поступлений, подлежащих зачислению на счет бюджета» (ф. 0503184);</w:t>
      </w:r>
    </w:p>
    <w:p w:rsidR="003D09E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14" w:anchor="P17629" w:history="1">
        <w:r w:rsidRPr="007D627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0503190)</w:t>
        </w:r>
      </w:hyperlink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CDD" w:rsidRPr="007D6272" w:rsidRDefault="003D09E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="00846CDD"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«Расшифровка дебиторской задолженности по контрактным обязательствам» (ф. 0503192);</w:t>
      </w:r>
    </w:p>
    <w:p w:rsidR="00846CDD" w:rsidRPr="007D6272" w:rsidRDefault="00846CDD" w:rsidP="0084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«Расшифровка дебиторской задолженности по субсидиям организациям» (ф. 0503193);</w:t>
      </w:r>
    </w:p>
    <w:p w:rsidR="000805A8" w:rsidRPr="00022373" w:rsidRDefault="00846CDD" w:rsidP="0062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ab/>
      </w:r>
      <w:r w:rsidRP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«Сведения об исполнен</w:t>
      </w:r>
      <w:r w:rsidR="007D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судебных решений по денежным </w:t>
      </w:r>
      <w:r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обязательствам учреждения» </w:t>
      </w:r>
      <w:hyperlink r:id="rId15" w:anchor="P17443" w:history="1">
        <w:r w:rsidRPr="000223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(ф. 0503295)</w:t>
        </w:r>
      </w:hyperlink>
      <w:r w:rsidR="007D6272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2373" w:rsidRPr="00022373" w:rsidRDefault="000805A8" w:rsidP="007F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73">
        <w:rPr>
          <w:rFonts w:ascii="Times New Roman" w:hAnsi="Times New Roman" w:cs="Times New Roman"/>
          <w:sz w:val="28"/>
          <w:szCs w:val="28"/>
        </w:rPr>
        <w:tab/>
      </w:r>
      <w:r w:rsidR="00693428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проверки бюджетной отчетности сельского поселения факты, способные негативно </w:t>
      </w:r>
      <w:proofErr w:type="gramStart"/>
      <w:r w:rsidR="00693428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повлиять на достоверность бюджетной отчетности</w:t>
      </w:r>
      <w:r w:rsidR="007F49F2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3428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373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выявлены</w:t>
      </w:r>
      <w:proofErr w:type="gramEnd"/>
      <w:r w:rsidR="00022373" w:rsidRPr="0002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3428" w:rsidRPr="00212CFF" w:rsidRDefault="00693428" w:rsidP="00693428">
      <w:pPr>
        <w:tabs>
          <w:tab w:val="left" w:pos="709"/>
          <w:tab w:val="left" w:pos="1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внешней проверки годового отчета за </w:t>
      </w:r>
      <w:r w:rsidR="00695CFB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693428" w:rsidRPr="00212CFF" w:rsidRDefault="00CE35F8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1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="00693428" w:rsidRPr="00212CF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ыводы по внешней проверке годового отчета:</w:t>
      </w:r>
    </w:p>
    <w:p w:rsidR="007F49F2" w:rsidRPr="00212CFF" w:rsidRDefault="00266F18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="00693428" w:rsidRPr="00212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внешней проверки </w:t>
      </w:r>
      <w:r w:rsidR="00693428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отчета сельского поселения </w:t>
      </w:r>
      <w:r w:rsidR="00795486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7F49F2" w:rsidRPr="00212CFF" w:rsidRDefault="007F49F2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</w:t>
      </w:r>
      <w:r w:rsidR="00693428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сельского поселения </w:t>
      </w:r>
      <w:r w:rsidR="00795486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r w:rsidR="00693428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6885" w:rsidRDefault="007F49F2" w:rsidP="007F49F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3428" w:rsidRPr="0021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proofErr w:type="gramStart"/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«Сельское поселение </w:t>
      </w:r>
      <w:r w:rsidR="00795486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85" w:rsidRPr="00B51C22" w:rsidRDefault="009C6885" w:rsidP="009C6885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нормативным документом или предусмотреть                                в бюджетном процессе сельского поселения порядок формирования                          и  проверки годового отчета об исполнении бюджета поселения;</w:t>
      </w:r>
    </w:p>
    <w:p w:rsidR="007F49F2" w:rsidRPr="00212CFF" w:rsidRDefault="009C6885" w:rsidP="007D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управления муниципальными финансами                  в части обеспечения исполнения расходов</w:t>
      </w:r>
      <w:r w:rsidR="00A07D7C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утвержденных объемах, повышения эффективности админист</w:t>
      </w:r>
      <w:r w:rsidR="007F49F2" w:rsidRPr="00212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рирования закрепленных доходов;</w:t>
      </w:r>
    </w:p>
    <w:p w:rsidR="00022373" w:rsidRPr="000C02FD" w:rsidRDefault="00022373" w:rsidP="0002237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составление и представление годовой бюджетной отчетности за 2020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отчетности, при этом учесть изменения  приказа Минфина России от 28.12.2010 № 191н «Об утверждении Инструкции о порядке составления и представления годовой, квартальной </w:t>
      </w:r>
      <w:r w:rsidRPr="000C0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месячной отчетности об исполнении бюджетов бюджетной системы Российской Федерации» от 31.01.2020 №  13н.</w:t>
      </w:r>
      <w:proofErr w:type="gramEnd"/>
    </w:p>
    <w:p w:rsidR="00620C06" w:rsidRDefault="0074772D" w:rsidP="00620C06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выполнение                               финансово-экономическим сектором администрации сельского поселения </w:t>
      </w:r>
      <w:r w:rsidR="008C3371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C271A9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внешней проверке годового отч</w:t>
      </w:r>
      <w:r w:rsidR="009309D6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</w:t>
      </w:r>
      <w:r w:rsidR="00620C06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2018</w:t>
      </w:r>
      <w:r w:rsidR="00693428" w:rsidRPr="006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20C06" w:rsidRPr="00620C06">
        <w:rPr>
          <w:rFonts w:ascii="Times New Roman" w:hAnsi="Times New Roman" w:cs="Times New Roman"/>
          <w:sz w:val="28"/>
          <w:szCs w:val="28"/>
        </w:rPr>
        <w:t>в части заполнения раздела 2 и таблиц № 1, 5 раздела 5 «Прочие вопросы деятельности субъекта бюджетной отчетности».</w:t>
      </w:r>
    </w:p>
    <w:sectPr w:rsidR="00620C06" w:rsidSect="00CF4207">
      <w:footerReference w:type="default" r:id="rId16"/>
      <w:footerReference w:type="first" r:id="rId17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2" w:rsidRDefault="005473D2" w:rsidP="00617B40">
      <w:pPr>
        <w:spacing w:after="0" w:line="240" w:lineRule="auto"/>
      </w:pPr>
      <w:r>
        <w:separator/>
      </w:r>
    </w:p>
  </w:endnote>
  <w:endnote w:type="continuationSeparator" w:id="0">
    <w:p w:rsidR="005473D2" w:rsidRDefault="005473D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5473D2" w:rsidRDefault="005473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52">
          <w:rPr>
            <w:noProof/>
          </w:rPr>
          <w:t>14</w:t>
        </w:r>
        <w:r>
          <w:fldChar w:fldCharType="end"/>
        </w:r>
      </w:p>
    </w:sdtContent>
  </w:sdt>
  <w:p w:rsidR="005473D2" w:rsidRDefault="005473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2" w:rsidRDefault="005473D2">
    <w:pPr>
      <w:pStyle w:val="a8"/>
      <w:jc w:val="right"/>
    </w:pPr>
  </w:p>
  <w:p w:rsidR="005473D2" w:rsidRDefault="00547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2" w:rsidRDefault="005473D2" w:rsidP="00617B40">
      <w:pPr>
        <w:spacing w:after="0" w:line="240" w:lineRule="auto"/>
      </w:pPr>
      <w:r>
        <w:separator/>
      </w:r>
    </w:p>
  </w:footnote>
  <w:footnote w:type="continuationSeparator" w:id="0">
    <w:p w:rsidR="005473D2" w:rsidRDefault="005473D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06288"/>
    <w:rsid w:val="00010159"/>
    <w:rsid w:val="00011A3B"/>
    <w:rsid w:val="00012153"/>
    <w:rsid w:val="00022373"/>
    <w:rsid w:val="00022709"/>
    <w:rsid w:val="000553F6"/>
    <w:rsid w:val="00061CCD"/>
    <w:rsid w:val="00061E6D"/>
    <w:rsid w:val="00066C92"/>
    <w:rsid w:val="000805A8"/>
    <w:rsid w:val="00087969"/>
    <w:rsid w:val="00090401"/>
    <w:rsid w:val="000908D3"/>
    <w:rsid w:val="0009485B"/>
    <w:rsid w:val="00094BCA"/>
    <w:rsid w:val="00094C89"/>
    <w:rsid w:val="000968DA"/>
    <w:rsid w:val="000A20DE"/>
    <w:rsid w:val="000A2DED"/>
    <w:rsid w:val="000B1279"/>
    <w:rsid w:val="000B2436"/>
    <w:rsid w:val="000B2CB0"/>
    <w:rsid w:val="000B30E4"/>
    <w:rsid w:val="000B4C48"/>
    <w:rsid w:val="000B6BD3"/>
    <w:rsid w:val="000D109A"/>
    <w:rsid w:val="000E06C1"/>
    <w:rsid w:val="000E2AD9"/>
    <w:rsid w:val="000E4D41"/>
    <w:rsid w:val="000E5C02"/>
    <w:rsid w:val="000E76EF"/>
    <w:rsid w:val="000F242D"/>
    <w:rsid w:val="001067D6"/>
    <w:rsid w:val="00106AD8"/>
    <w:rsid w:val="00112516"/>
    <w:rsid w:val="00113D3B"/>
    <w:rsid w:val="00122DF3"/>
    <w:rsid w:val="00134A88"/>
    <w:rsid w:val="0014357D"/>
    <w:rsid w:val="00150967"/>
    <w:rsid w:val="001638CB"/>
    <w:rsid w:val="001640E9"/>
    <w:rsid w:val="00164341"/>
    <w:rsid w:val="00167936"/>
    <w:rsid w:val="00172408"/>
    <w:rsid w:val="00182AA0"/>
    <w:rsid w:val="00182B80"/>
    <w:rsid w:val="001847D2"/>
    <w:rsid w:val="00185C17"/>
    <w:rsid w:val="0018600B"/>
    <w:rsid w:val="00186A59"/>
    <w:rsid w:val="001A5D45"/>
    <w:rsid w:val="001B4EFA"/>
    <w:rsid w:val="001C13CB"/>
    <w:rsid w:val="001C5C3F"/>
    <w:rsid w:val="001F6244"/>
    <w:rsid w:val="001F634C"/>
    <w:rsid w:val="00201323"/>
    <w:rsid w:val="00206006"/>
    <w:rsid w:val="00212CFF"/>
    <w:rsid w:val="00216170"/>
    <w:rsid w:val="00216931"/>
    <w:rsid w:val="0021693B"/>
    <w:rsid w:val="00224F51"/>
    <w:rsid w:val="00225C7D"/>
    <w:rsid w:val="002300FD"/>
    <w:rsid w:val="0023014C"/>
    <w:rsid w:val="00234040"/>
    <w:rsid w:val="00243BEB"/>
    <w:rsid w:val="002452E9"/>
    <w:rsid w:val="0025191C"/>
    <w:rsid w:val="002529F0"/>
    <w:rsid w:val="00256FE5"/>
    <w:rsid w:val="00261D49"/>
    <w:rsid w:val="00266F18"/>
    <w:rsid w:val="00276FC1"/>
    <w:rsid w:val="0028052E"/>
    <w:rsid w:val="00297A80"/>
    <w:rsid w:val="002A1F3E"/>
    <w:rsid w:val="002A284A"/>
    <w:rsid w:val="002A75A0"/>
    <w:rsid w:val="002C460E"/>
    <w:rsid w:val="002D0994"/>
    <w:rsid w:val="002E5115"/>
    <w:rsid w:val="002F517E"/>
    <w:rsid w:val="00300955"/>
    <w:rsid w:val="00301280"/>
    <w:rsid w:val="00304D58"/>
    <w:rsid w:val="00307783"/>
    <w:rsid w:val="0031092A"/>
    <w:rsid w:val="00320BC1"/>
    <w:rsid w:val="00343BF0"/>
    <w:rsid w:val="00343FF5"/>
    <w:rsid w:val="003462A6"/>
    <w:rsid w:val="00357F92"/>
    <w:rsid w:val="003624D8"/>
    <w:rsid w:val="003824F7"/>
    <w:rsid w:val="003853CF"/>
    <w:rsid w:val="00393DAD"/>
    <w:rsid w:val="00394197"/>
    <w:rsid w:val="0039505B"/>
    <w:rsid w:val="00397EFC"/>
    <w:rsid w:val="003A1FA5"/>
    <w:rsid w:val="003A55B2"/>
    <w:rsid w:val="003A56C7"/>
    <w:rsid w:val="003A662A"/>
    <w:rsid w:val="003B5D4F"/>
    <w:rsid w:val="003D09ED"/>
    <w:rsid w:val="003D2EF7"/>
    <w:rsid w:val="003D7BD0"/>
    <w:rsid w:val="003E242E"/>
    <w:rsid w:val="003E381A"/>
    <w:rsid w:val="003F17B0"/>
    <w:rsid w:val="003F2416"/>
    <w:rsid w:val="003F3603"/>
    <w:rsid w:val="004019B1"/>
    <w:rsid w:val="00404BE7"/>
    <w:rsid w:val="00407E4A"/>
    <w:rsid w:val="00417101"/>
    <w:rsid w:val="00422070"/>
    <w:rsid w:val="00426734"/>
    <w:rsid w:val="00431272"/>
    <w:rsid w:val="0043169D"/>
    <w:rsid w:val="004333EE"/>
    <w:rsid w:val="00435130"/>
    <w:rsid w:val="00444FA4"/>
    <w:rsid w:val="0044500A"/>
    <w:rsid w:val="00445A4F"/>
    <w:rsid w:val="0045359C"/>
    <w:rsid w:val="00456897"/>
    <w:rsid w:val="00460094"/>
    <w:rsid w:val="00463574"/>
    <w:rsid w:val="004643F2"/>
    <w:rsid w:val="00465FC6"/>
    <w:rsid w:val="00480933"/>
    <w:rsid w:val="004824C4"/>
    <w:rsid w:val="004918AD"/>
    <w:rsid w:val="00492728"/>
    <w:rsid w:val="004952D5"/>
    <w:rsid w:val="004972E4"/>
    <w:rsid w:val="004B28BF"/>
    <w:rsid w:val="004C069C"/>
    <w:rsid w:val="004C5642"/>
    <w:rsid w:val="004C56AC"/>
    <w:rsid w:val="004C6DC5"/>
    <w:rsid w:val="004C7125"/>
    <w:rsid w:val="004E20C2"/>
    <w:rsid w:val="004E77F4"/>
    <w:rsid w:val="004F72DA"/>
    <w:rsid w:val="004F7CDE"/>
    <w:rsid w:val="005022F6"/>
    <w:rsid w:val="00514E41"/>
    <w:rsid w:val="005162E9"/>
    <w:rsid w:val="005234F0"/>
    <w:rsid w:val="005247F7"/>
    <w:rsid w:val="00532CA8"/>
    <w:rsid w:val="005339D0"/>
    <w:rsid w:val="0053674A"/>
    <w:rsid w:val="005439BD"/>
    <w:rsid w:val="005473D2"/>
    <w:rsid w:val="00557C0A"/>
    <w:rsid w:val="00561D0B"/>
    <w:rsid w:val="00565708"/>
    <w:rsid w:val="0056694C"/>
    <w:rsid w:val="00572453"/>
    <w:rsid w:val="0057282F"/>
    <w:rsid w:val="00574574"/>
    <w:rsid w:val="005952DA"/>
    <w:rsid w:val="005A1BA9"/>
    <w:rsid w:val="005A2072"/>
    <w:rsid w:val="005A515E"/>
    <w:rsid w:val="005A66B0"/>
    <w:rsid w:val="005B1541"/>
    <w:rsid w:val="005B2935"/>
    <w:rsid w:val="005B7083"/>
    <w:rsid w:val="005C4B03"/>
    <w:rsid w:val="005D1BD0"/>
    <w:rsid w:val="005F0864"/>
    <w:rsid w:val="005F33F4"/>
    <w:rsid w:val="00617B40"/>
    <w:rsid w:val="00620C06"/>
    <w:rsid w:val="0062166C"/>
    <w:rsid w:val="006239A5"/>
    <w:rsid w:val="00623C81"/>
    <w:rsid w:val="00623F5C"/>
    <w:rsid w:val="00624276"/>
    <w:rsid w:val="00626321"/>
    <w:rsid w:val="00626796"/>
    <w:rsid w:val="00636F28"/>
    <w:rsid w:val="006531C8"/>
    <w:rsid w:val="00655734"/>
    <w:rsid w:val="00656018"/>
    <w:rsid w:val="006615CF"/>
    <w:rsid w:val="00665D6A"/>
    <w:rsid w:val="006722F9"/>
    <w:rsid w:val="00681141"/>
    <w:rsid w:val="00693428"/>
    <w:rsid w:val="00695CFB"/>
    <w:rsid w:val="006A5B30"/>
    <w:rsid w:val="006B0E92"/>
    <w:rsid w:val="006B1282"/>
    <w:rsid w:val="006C0330"/>
    <w:rsid w:val="006C37AF"/>
    <w:rsid w:val="006C6EC8"/>
    <w:rsid w:val="006C758F"/>
    <w:rsid w:val="006C77B8"/>
    <w:rsid w:val="006D18AE"/>
    <w:rsid w:val="006D495B"/>
    <w:rsid w:val="006D6DCA"/>
    <w:rsid w:val="006F23A2"/>
    <w:rsid w:val="006F7413"/>
    <w:rsid w:val="00706E65"/>
    <w:rsid w:val="00712366"/>
    <w:rsid w:val="00717D5F"/>
    <w:rsid w:val="007222C5"/>
    <w:rsid w:val="00724604"/>
    <w:rsid w:val="007305F2"/>
    <w:rsid w:val="007343BF"/>
    <w:rsid w:val="007424F9"/>
    <w:rsid w:val="007440CD"/>
    <w:rsid w:val="00745C3B"/>
    <w:rsid w:val="0074772D"/>
    <w:rsid w:val="007528B1"/>
    <w:rsid w:val="0077481C"/>
    <w:rsid w:val="00781169"/>
    <w:rsid w:val="00785C64"/>
    <w:rsid w:val="00795486"/>
    <w:rsid w:val="007A0722"/>
    <w:rsid w:val="007A22CA"/>
    <w:rsid w:val="007A22CF"/>
    <w:rsid w:val="007C5828"/>
    <w:rsid w:val="007C66D9"/>
    <w:rsid w:val="007D09DC"/>
    <w:rsid w:val="007D33EB"/>
    <w:rsid w:val="007D6272"/>
    <w:rsid w:val="007E3F0D"/>
    <w:rsid w:val="007E6B20"/>
    <w:rsid w:val="007F365E"/>
    <w:rsid w:val="007F49F2"/>
    <w:rsid w:val="00801422"/>
    <w:rsid w:val="00805A4C"/>
    <w:rsid w:val="00822F9D"/>
    <w:rsid w:val="0082712D"/>
    <w:rsid w:val="00827A88"/>
    <w:rsid w:val="00836DFF"/>
    <w:rsid w:val="00840BB4"/>
    <w:rsid w:val="00842ED9"/>
    <w:rsid w:val="008459BB"/>
    <w:rsid w:val="00846CDD"/>
    <w:rsid w:val="00853584"/>
    <w:rsid w:val="008566C8"/>
    <w:rsid w:val="00860568"/>
    <w:rsid w:val="00860FC8"/>
    <w:rsid w:val="00886731"/>
    <w:rsid w:val="00887852"/>
    <w:rsid w:val="00897CB6"/>
    <w:rsid w:val="008C2ACB"/>
    <w:rsid w:val="008C2E31"/>
    <w:rsid w:val="008C3371"/>
    <w:rsid w:val="008D0FFE"/>
    <w:rsid w:val="008D2EEB"/>
    <w:rsid w:val="008D6252"/>
    <w:rsid w:val="008D6449"/>
    <w:rsid w:val="008E4601"/>
    <w:rsid w:val="008F5979"/>
    <w:rsid w:val="00903614"/>
    <w:rsid w:val="00903CF1"/>
    <w:rsid w:val="00905122"/>
    <w:rsid w:val="009054FD"/>
    <w:rsid w:val="00927695"/>
    <w:rsid w:val="009309D6"/>
    <w:rsid w:val="00932184"/>
    <w:rsid w:val="00933810"/>
    <w:rsid w:val="00936299"/>
    <w:rsid w:val="00942124"/>
    <w:rsid w:val="00944A7C"/>
    <w:rsid w:val="00955358"/>
    <w:rsid w:val="00957F10"/>
    <w:rsid w:val="00962B7D"/>
    <w:rsid w:val="0096338B"/>
    <w:rsid w:val="00963E87"/>
    <w:rsid w:val="009677E4"/>
    <w:rsid w:val="00972A95"/>
    <w:rsid w:val="009917B5"/>
    <w:rsid w:val="00993028"/>
    <w:rsid w:val="009A231B"/>
    <w:rsid w:val="009B27E1"/>
    <w:rsid w:val="009C0855"/>
    <w:rsid w:val="009C1751"/>
    <w:rsid w:val="009C6885"/>
    <w:rsid w:val="009D47D4"/>
    <w:rsid w:val="009E03F1"/>
    <w:rsid w:val="009E3D45"/>
    <w:rsid w:val="009F4D45"/>
    <w:rsid w:val="009F6EC2"/>
    <w:rsid w:val="00A00CCF"/>
    <w:rsid w:val="00A027EC"/>
    <w:rsid w:val="00A07D7C"/>
    <w:rsid w:val="00A116D3"/>
    <w:rsid w:val="00A1405D"/>
    <w:rsid w:val="00A14960"/>
    <w:rsid w:val="00A27FE5"/>
    <w:rsid w:val="00A3247F"/>
    <w:rsid w:val="00A33D50"/>
    <w:rsid w:val="00A37F1A"/>
    <w:rsid w:val="00A46DFC"/>
    <w:rsid w:val="00A5349F"/>
    <w:rsid w:val="00A56BC2"/>
    <w:rsid w:val="00A57C40"/>
    <w:rsid w:val="00A62768"/>
    <w:rsid w:val="00A85987"/>
    <w:rsid w:val="00AC16A7"/>
    <w:rsid w:val="00AC194A"/>
    <w:rsid w:val="00AC2391"/>
    <w:rsid w:val="00AD36C2"/>
    <w:rsid w:val="00AD697A"/>
    <w:rsid w:val="00AF1991"/>
    <w:rsid w:val="00AF1FA6"/>
    <w:rsid w:val="00B0009B"/>
    <w:rsid w:val="00B026B7"/>
    <w:rsid w:val="00B13156"/>
    <w:rsid w:val="00B171ED"/>
    <w:rsid w:val="00B17E67"/>
    <w:rsid w:val="00B2079F"/>
    <w:rsid w:val="00B2259C"/>
    <w:rsid w:val="00B230DD"/>
    <w:rsid w:val="00B305E5"/>
    <w:rsid w:val="00B35650"/>
    <w:rsid w:val="00B36438"/>
    <w:rsid w:val="00B45166"/>
    <w:rsid w:val="00B45F61"/>
    <w:rsid w:val="00B5243D"/>
    <w:rsid w:val="00B53A62"/>
    <w:rsid w:val="00B626AF"/>
    <w:rsid w:val="00B67D26"/>
    <w:rsid w:val="00B74B15"/>
    <w:rsid w:val="00B76CD1"/>
    <w:rsid w:val="00B777EC"/>
    <w:rsid w:val="00B81A2D"/>
    <w:rsid w:val="00BA2DB4"/>
    <w:rsid w:val="00BA382E"/>
    <w:rsid w:val="00BB611F"/>
    <w:rsid w:val="00BB6639"/>
    <w:rsid w:val="00BB7B81"/>
    <w:rsid w:val="00BC12D4"/>
    <w:rsid w:val="00BC199F"/>
    <w:rsid w:val="00BD2BDF"/>
    <w:rsid w:val="00BE2252"/>
    <w:rsid w:val="00BE27A3"/>
    <w:rsid w:val="00BE2AF4"/>
    <w:rsid w:val="00BE3BE9"/>
    <w:rsid w:val="00BF262A"/>
    <w:rsid w:val="00C002B4"/>
    <w:rsid w:val="00C00BC2"/>
    <w:rsid w:val="00C16253"/>
    <w:rsid w:val="00C21D1F"/>
    <w:rsid w:val="00C239F1"/>
    <w:rsid w:val="00C271A9"/>
    <w:rsid w:val="00C32BD8"/>
    <w:rsid w:val="00C36F0C"/>
    <w:rsid w:val="00C36F5A"/>
    <w:rsid w:val="00C4059C"/>
    <w:rsid w:val="00C51F70"/>
    <w:rsid w:val="00C57708"/>
    <w:rsid w:val="00C660FE"/>
    <w:rsid w:val="00C73EA8"/>
    <w:rsid w:val="00C7412C"/>
    <w:rsid w:val="00C8308B"/>
    <w:rsid w:val="00C962F1"/>
    <w:rsid w:val="00CA32FD"/>
    <w:rsid w:val="00CA7141"/>
    <w:rsid w:val="00CB1013"/>
    <w:rsid w:val="00CC0098"/>
    <w:rsid w:val="00CC7C2A"/>
    <w:rsid w:val="00CE35F8"/>
    <w:rsid w:val="00CE4FB7"/>
    <w:rsid w:val="00CF34B9"/>
    <w:rsid w:val="00CF3794"/>
    <w:rsid w:val="00CF4207"/>
    <w:rsid w:val="00CF44D0"/>
    <w:rsid w:val="00CF744D"/>
    <w:rsid w:val="00D006B3"/>
    <w:rsid w:val="00D007DF"/>
    <w:rsid w:val="00D0166A"/>
    <w:rsid w:val="00D155CC"/>
    <w:rsid w:val="00D20948"/>
    <w:rsid w:val="00D213D8"/>
    <w:rsid w:val="00D26095"/>
    <w:rsid w:val="00D3118D"/>
    <w:rsid w:val="00D3788E"/>
    <w:rsid w:val="00D43162"/>
    <w:rsid w:val="00D46FB4"/>
    <w:rsid w:val="00D4701F"/>
    <w:rsid w:val="00D53054"/>
    <w:rsid w:val="00D62196"/>
    <w:rsid w:val="00D64FB3"/>
    <w:rsid w:val="00D66462"/>
    <w:rsid w:val="00D73130"/>
    <w:rsid w:val="00D73A48"/>
    <w:rsid w:val="00D768D7"/>
    <w:rsid w:val="00D8061E"/>
    <w:rsid w:val="00D81082"/>
    <w:rsid w:val="00D82CFB"/>
    <w:rsid w:val="00D94278"/>
    <w:rsid w:val="00DA3D86"/>
    <w:rsid w:val="00DA5E55"/>
    <w:rsid w:val="00DB027E"/>
    <w:rsid w:val="00DB032D"/>
    <w:rsid w:val="00DB0E4F"/>
    <w:rsid w:val="00DB7192"/>
    <w:rsid w:val="00DC0388"/>
    <w:rsid w:val="00DC50E3"/>
    <w:rsid w:val="00DC5E3C"/>
    <w:rsid w:val="00DC7777"/>
    <w:rsid w:val="00DD218C"/>
    <w:rsid w:val="00DE031A"/>
    <w:rsid w:val="00DE0B3A"/>
    <w:rsid w:val="00DE12FA"/>
    <w:rsid w:val="00DE528A"/>
    <w:rsid w:val="00DF0E52"/>
    <w:rsid w:val="00E020E1"/>
    <w:rsid w:val="00E024DC"/>
    <w:rsid w:val="00E05238"/>
    <w:rsid w:val="00E05262"/>
    <w:rsid w:val="00E2251A"/>
    <w:rsid w:val="00E26486"/>
    <w:rsid w:val="00E35131"/>
    <w:rsid w:val="00E3601A"/>
    <w:rsid w:val="00E463EB"/>
    <w:rsid w:val="00E516F7"/>
    <w:rsid w:val="00E53083"/>
    <w:rsid w:val="00E544CB"/>
    <w:rsid w:val="00E5631D"/>
    <w:rsid w:val="00E624C3"/>
    <w:rsid w:val="00E62564"/>
    <w:rsid w:val="00E757AA"/>
    <w:rsid w:val="00E7750A"/>
    <w:rsid w:val="00E82448"/>
    <w:rsid w:val="00E905A4"/>
    <w:rsid w:val="00E97EFD"/>
    <w:rsid w:val="00EA36BD"/>
    <w:rsid w:val="00EA5176"/>
    <w:rsid w:val="00EB1AB4"/>
    <w:rsid w:val="00EB23D0"/>
    <w:rsid w:val="00EB5B17"/>
    <w:rsid w:val="00ED01A2"/>
    <w:rsid w:val="00ED123C"/>
    <w:rsid w:val="00EF0E8D"/>
    <w:rsid w:val="00EF214F"/>
    <w:rsid w:val="00EF6D1C"/>
    <w:rsid w:val="00F0040E"/>
    <w:rsid w:val="00F00562"/>
    <w:rsid w:val="00F039AC"/>
    <w:rsid w:val="00F040CE"/>
    <w:rsid w:val="00F114E8"/>
    <w:rsid w:val="00F13928"/>
    <w:rsid w:val="00F155DA"/>
    <w:rsid w:val="00F16B09"/>
    <w:rsid w:val="00F17B47"/>
    <w:rsid w:val="00F20237"/>
    <w:rsid w:val="00F20F4E"/>
    <w:rsid w:val="00F219A8"/>
    <w:rsid w:val="00F252B7"/>
    <w:rsid w:val="00F262C9"/>
    <w:rsid w:val="00F27B64"/>
    <w:rsid w:val="00F34803"/>
    <w:rsid w:val="00F449DF"/>
    <w:rsid w:val="00F45922"/>
    <w:rsid w:val="00F45DDE"/>
    <w:rsid w:val="00F478FF"/>
    <w:rsid w:val="00F54F00"/>
    <w:rsid w:val="00F55E37"/>
    <w:rsid w:val="00F566FB"/>
    <w:rsid w:val="00F60096"/>
    <w:rsid w:val="00F61325"/>
    <w:rsid w:val="00F64E07"/>
    <w:rsid w:val="00F668A3"/>
    <w:rsid w:val="00F75D03"/>
    <w:rsid w:val="00F765C7"/>
    <w:rsid w:val="00F824AE"/>
    <w:rsid w:val="00F850F0"/>
    <w:rsid w:val="00F96FEF"/>
    <w:rsid w:val="00FA1571"/>
    <w:rsid w:val="00FA1FFD"/>
    <w:rsid w:val="00FA33AB"/>
    <w:rsid w:val="00FA48F4"/>
    <w:rsid w:val="00FA4CF5"/>
    <w:rsid w:val="00FB51FA"/>
    <w:rsid w:val="00FB7756"/>
    <w:rsid w:val="00FC2F59"/>
    <w:rsid w:val="00FC3FBE"/>
    <w:rsid w:val="00FC5F00"/>
    <w:rsid w:val="00FE367D"/>
    <w:rsid w:val="00FE451A"/>
    <w:rsid w:val="00FE71B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customStyle="1" w:styleId="news-date-time">
    <w:name w:val="news-date-time"/>
    <w:basedOn w:val="a0"/>
    <w:rsid w:val="005B1541"/>
  </w:style>
  <w:style w:type="character" w:styleId="ae">
    <w:name w:val="Hyperlink"/>
    <w:basedOn w:val="a0"/>
    <w:uiPriority w:val="99"/>
    <w:semiHidden/>
    <w:unhideWhenUsed/>
    <w:rsid w:val="005B1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customStyle="1" w:styleId="news-date-time">
    <w:name w:val="news-date-time"/>
    <w:basedOn w:val="a0"/>
    <w:rsid w:val="005B1541"/>
  </w:style>
  <w:style w:type="character" w:styleId="ae">
    <w:name w:val="Hyperlink"/>
    <w:basedOn w:val="a0"/>
    <w:uiPriority w:val="99"/>
    <w:semiHidden/>
    <w:unhideWhenUsed/>
    <w:rsid w:val="005B1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Relationship Id="rId1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134C-423C-4FC7-B2E6-88A240D7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2020-04-09T08:59:00Z</dcterms:created>
  <dcterms:modified xsi:type="dcterms:W3CDTF">2020-04-17T05:03:00Z</dcterms:modified>
</cp:coreProperties>
</file>